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C9" w:rsidRPr="00A927F8" w:rsidRDefault="007C3EC9" w:rsidP="003705D8">
      <w:pPr>
        <w:autoSpaceDE w:val="0"/>
        <w:autoSpaceDN w:val="0"/>
        <w:adjustRightInd w:val="0"/>
        <w:spacing w:line="280" w:lineRule="exact"/>
        <w:jc w:val="center"/>
        <w:rPr>
          <w:rFonts w:ascii="標楷體" w:eastAsia="標楷體" w:hAnsi="標楷體" w:cs="新細明體"/>
          <w:bCs/>
          <w:kern w:val="0"/>
          <w:szCs w:val="24"/>
          <w:lang w:val="zh-TW"/>
        </w:rPr>
      </w:pPr>
      <w:r w:rsidRPr="00A927F8">
        <w:rPr>
          <w:rFonts w:ascii="標楷體" w:eastAsia="標楷體" w:hAnsi="標楷體" w:cs="新細明體" w:hint="eastAsia"/>
          <w:bCs/>
          <w:kern w:val="0"/>
          <w:szCs w:val="24"/>
          <w:lang w:val="zh-TW"/>
        </w:rPr>
        <w:t>臺北市立大理高級中學資賦優異學生縮短修業年限實施計畫</w:t>
      </w:r>
    </w:p>
    <w:p w:rsidR="007C3EC9" w:rsidRPr="00230729" w:rsidRDefault="007C3EC9" w:rsidP="003705D8">
      <w:pPr>
        <w:autoSpaceDE w:val="0"/>
        <w:autoSpaceDN w:val="0"/>
        <w:adjustRightInd w:val="0"/>
        <w:spacing w:line="280" w:lineRule="exact"/>
        <w:jc w:val="right"/>
        <w:rPr>
          <w:rFonts w:ascii="Book Antiqua" w:eastAsia="新細明體" w:hAnsi="Book Antiqua" w:cs="Book Antiqua"/>
          <w:bCs/>
          <w:kern w:val="0"/>
          <w:szCs w:val="24"/>
        </w:rPr>
      </w:pPr>
      <w:r w:rsidRPr="00230729">
        <w:rPr>
          <w:rFonts w:ascii="Book Antiqua" w:eastAsia="新細明體" w:hAnsi="Book Antiqua" w:cs="Book Antiqua"/>
          <w:bCs/>
          <w:kern w:val="0"/>
          <w:szCs w:val="24"/>
        </w:rPr>
        <w:t xml:space="preserve">                                                                </w:t>
      </w:r>
    </w:p>
    <w:p w:rsidR="007C3EC9" w:rsidRPr="00A21DF7" w:rsidRDefault="007C3EC9" w:rsidP="003705D8">
      <w:pPr>
        <w:autoSpaceDE w:val="0"/>
        <w:autoSpaceDN w:val="0"/>
        <w:adjustRightInd w:val="0"/>
        <w:spacing w:line="280" w:lineRule="exact"/>
        <w:jc w:val="right"/>
        <w:rPr>
          <w:rFonts w:ascii="標楷體" w:eastAsia="標楷體" w:hAnsi="Book Antiqua" w:cs="標楷體"/>
          <w:kern w:val="0"/>
          <w:szCs w:val="24"/>
          <w:lang w:val="zh-TW"/>
        </w:rPr>
      </w:pPr>
      <w:r w:rsidRPr="00A21DF7">
        <w:rPr>
          <w:rFonts w:ascii="標楷體" w:eastAsia="標楷體" w:hAnsi="Book Antiqua" w:cs="標楷體" w:hint="eastAsia"/>
          <w:kern w:val="0"/>
          <w:szCs w:val="24"/>
          <w:lang w:val="zh-TW"/>
        </w:rPr>
        <w:t>（</w:t>
      </w:r>
      <w:r w:rsidRPr="00A21DF7">
        <w:rPr>
          <w:rFonts w:ascii="標楷體" w:eastAsia="標楷體" w:hAnsi="Book Antiqua" w:cs="標楷體"/>
          <w:kern w:val="0"/>
          <w:szCs w:val="24"/>
          <w:lang w:val="zh-TW"/>
        </w:rPr>
        <w:t>10</w:t>
      </w:r>
      <w:r w:rsidR="00A21DF7" w:rsidRPr="00A21DF7">
        <w:rPr>
          <w:rFonts w:ascii="標楷體" w:eastAsia="標楷體" w:hAnsi="Book Antiqua" w:cs="標楷體" w:hint="eastAsia"/>
          <w:kern w:val="0"/>
          <w:szCs w:val="24"/>
          <w:lang w:val="zh-TW"/>
        </w:rPr>
        <w:t>6</w:t>
      </w:r>
      <w:r w:rsidR="00A21DF7">
        <w:rPr>
          <w:rFonts w:ascii="標楷體" w:eastAsia="標楷體" w:hAnsi="Book Antiqua" w:cs="標楷體" w:hint="eastAsia"/>
          <w:kern w:val="0"/>
          <w:szCs w:val="24"/>
          <w:lang w:val="zh-TW"/>
        </w:rPr>
        <w:t>/</w:t>
      </w:r>
      <w:r w:rsidRPr="00A21DF7">
        <w:rPr>
          <w:rFonts w:ascii="標楷體" w:eastAsia="標楷體" w:hAnsi="Book Antiqua" w:cs="標楷體"/>
          <w:kern w:val="0"/>
          <w:szCs w:val="24"/>
          <w:lang w:val="zh-TW"/>
        </w:rPr>
        <w:t>0</w:t>
      </w:r>
      <w:r w:rsidR="00A21DF7" w:rsidRPr="00A21DF7">
        <w:rPr>
          <w:rFonts w:ascii="標楷體" w:eastAsia="標楷體" w:hAnsi="Book Antiqua" w:cs="標楷體" w:hint="eastAsia"/>
          <w:kern w:val="0"/>
          <w:szCs w:val="24"/>
          <w:lang w:val="zh-TW"/>
        </w:rPr>
        <w:t>7</w:t>
      </w:r>
      <w:r w:rsidR="00A21DF7">
        <w:rPr>
          <w:rFonts w:ascii="標楷體" w:eastAsia="標楷體" w:hAnsi="Book Antiqua" w:cs="標楷體" w:hint="eastAsia"/>
          <w:kern w:val="0"/>
          <w:szCs w:val="24"/>
          <w:lang w:val="zh-TW"/>
        </w:rPr>
        <w:t>/</w:t>
      </w:r>
      <w:r w:rsidR="00A21DF7" w:rsidRPr="00A21DF7">
        <w:rPr>
          <w:rFonts w:ascii="標楷體" w:eastAsia="標楷體" w:hAnsi="Book Antiqua" w:cs="標楷體" w:hint="eastAsia"/>
          <w:kern w:val="0"/>
          <w:szCs w:val="24"/>
          <w:lang w:val="zh-TW"/>
        </w:rPr>
        <w:t>14</w:t>
      </w:r>
      <w:r w:rsidRPr="00A21DF7">
        <w:rPr>
          <w:rFonts w:ascii="標楷體" w:eastAsia="標楷體" w:hAnsi="Book Antiqua" w:cs="標楷體" w:hint="eastAsia"/>
          <w:kern w:val="0"/>
          <w:szCs w:val="24"/>
          <w:lang w:val="zh-TW"/>
        </w:rPr>
        <w:t>特教推行委員會審核通過）</w:t>
      </w:r>
    </w:p>
    <w:p w:rsidR="007C3EC9" w:rsidRPr="00230729" w:rsidRDefault="007C3EC9" w:rsidP="003705D8">
      <w:pPr>
        <w:autoSpaceDE w:val="0"/>
        <w:autoSpaceDN w:val="0"/>
        <w:adjustRightInd w:val="0"/>
        <w:spacing w:line="280" w:lineRule="exact"/>
        <w:ind w:left="8178" w:right="800" w:hanging="8178"/>
        <w:jc w:val="right"/>
        <w:rPr>
          <w:rFonts w:ascii="新細明體" w:eastAsia="新細明體" w:hAnsi="Book Antiqua" w:cs="新細明體"/>
          <w:kern w:val="0"/>
          <w:szCs w:val="24"/>
          <w:lang w:val="zh-TW"/>
        </w:rPr>
      </w:pPr>
    </w:p>
    <w:p w:rsidR="007C3EC9" w:rsidRPr="00230729" w:rsidRDefault="007C3EC9" w:rsidP="003705D8">
      <w:pPr>
        <w:pStyle w:val="a3"/>
        <w:numPr>
          <w:ilvl w:val="0"/>
          <w:numId w:val="2"/>
        </w:numPr>
        <w:autoSpaceDE w:val="0"/>
        <w:autoSpaceDN w:val="0"/>
        <w:adjustRightInd w:val="0"/>
        <w:spacing w:line="280" w:lineRule="exact"/>
        <w:ind w:leftChars="0"/>
        <w:jc w:val="both"/>
        <w:rPr>
          <w:rFonts w:ascii="標楷體" w:eastAsia="標楷體" w:hAnsi="標楷體" w:cs="新細明體"/>
          <w:bCs/>
          <w:kern w:val="0"/>
          <w:szCs w:val="24"/>
          <w:lang w:val="zh-TW"/>
        </w:rPr>
      </w:pPr>
      <w:r w:rsidRPr="00230729">
        <w:rPr>
          <w:rFonts w:ascii="標楷體" w:eastAsia="標楷體" w:hAnsi="標楷體" w:cs="新細明體" w:hint="eastAsia"/>
          <w:bCs/>
          <w:kern w:val="0"/>
          <w:szCs w:val="24"/>
          <w:lang w:val="zh-TW"/>
        </w:rPr>
        <w:t>依據</w:t>
      </w:r>
    </w:p>
    <w:p w:rsidR="003A0431" w:rsidRPr="00230729" w:rsidRDefault="007C3EC9" w:rsidP="003705D8">
      <w:pPr>
        <w:pStyle w:val="a3"/>
        <w:numPr>
          <w:ilvl w:val="0"/>
          <w:numId w:val="3"/>
        </w:numPr>
        <w:autoSpaceDE w:val="0"/>
        <w:autoSpaceDN w:val="0"/>
        <w:adjustRightInd w:val="0"/>
        <w:spacing w:line="280" w:lineRule="exact"/>
        <w:ind w:leftChars="0"/>
        <w:jc w:val="both"/>
        <w:rPr>
          <w:rFonts w:ascii="標楷體" w:eastAsia="標楷體" w:hAnsi="標楷體" w:cs="新細明體"/>
          <w:color w:val="000000"/>
          <w:kern w:val="0"/>
          <w:szCs w:val="24"/>
          <w:lang w:val="zh-TW"/>
        </w:rPr>
      </w:pPr>
      <w:r w:rsidRPr="00230729">
        <w:rPr>
          <w:rFonts w:ascii="標楷體" w:eastAsia="標楷體" w:hAnsi="標楷體" w:cs="新細明體" w:hint="eastAsia"/>
          <w:color w:val="000000"/>
          <w:kern w:val="0"/>
          <w:szCs w:val="24"/>
          <w:lang w:val="zh-TW"/>
        </w:rPr>
        <w:t>臺北市政府教育局</w:t>
      </w:r>
      <w:r w:rsidRPr="00230729">
        <w:rPr>
          <w:rFonts w:ascii="標楷體" w:eastAsia="標楷體" w:hAnsi="標楷體" w:cs="Times New Roman"/>
          <w:color w:val="000000"/>
          <w:kern w:val="0"/>
          <w:szCs w:val="24"/>
        </w:rPr>
        <w:t>10</w:t>
      </w:r>
      <w:r w:rsidR="008F7810" w:rsidRPr="00230729">
        <w:rPr>
          <w:rFonts w:ascii="標楷體" w:eastAsia="標楷體" w:hAnsi="標楷體" w:cs="Times New Roman" w:hint="eastAsia"/>
          <w:color w:val="000000"/>
          <w:kern w:val="0"/>
          <w:szCs w:val="24"/>
        </w:rPr>
        <w:t>5</w:t>
      </w:r>
      <w:r w:rsidRPr="00230729">
        <w:rPr>
          <w:rFonts w:ascii="標楷體" w:eastAsia="標楷體" w:hAnsi="標楷體" w:cs="新細明體" w:hint="eastAsia"/>
          <w:color w:val="000000"/>
          <w:kern w:val="0"/>
          <w:szCs w:val="24"/>
          <w:lang w:val="zh-TW"/>
        </w:rPr>
        <w:t>年</w:t>
      </w:r>
      <w:r w:rsidR="008F7810" w:rsidRPr="00230729">
        <w:rPr>
          <w:rFonts w:ascii="標楷體" w:eastAsia="標楷體" w:hAnsi="標楷體" w:cs="Times New Roman" w:hint="eastAsia"/>
          <w:color w:val="000000"/>
          <w:kern w:val="0"/>
          <w:szCs w:val="24"/>
        </w:rPr>
        <w:t>12</w:t>
      </w:r>
      <w:r w:rsidRPr="00230729">
        <w:rPr>
          <w:rFonts w:ascii="標楷體" w:eastAsia="標楷體" w:hAnsi="標楷體" w:cs="新細明體" w:hint="eastAsia"/>
          <w:color w:val="000000"/>
          <w:kern w:val="0"/>
          <w:szCs w:val="24"/>
          <w:lang w:val="zh-TW"/>
        </w:rPr>
        <w:t>月</w:t>
      </w:r>
      <w:r w:rsidR="008F7810" w:rsidRPr="00230729">
        <w:rPr>
          <w:rFonts w:ascii="標楷體" w:eastAsia="標楷體" w:hAnsi="標楷體" w:cs="Times New Roman" w:hint="eastAsia"/>
          <w:color w:val="000000"/>
          <w:kern w:val="0"/>
          <w:szCs w:val="24"/>
        </w:rPr>
        <w:t>19</w:t>
      </w:r>
      <w:r w:rsidRPr="00230729">
        <w:rPr>
          <w:rFonts w:ascii="標楷體" w:eastAsia="標楷體" w:hAnsi="標楷體" w:cs="新細明體" w:hint="eastAsia"/>
          <w:color w:val="000000"/>
          <w:kern w:val="0"/>
          <w:szCs w:val="24"/>
          <w:lang w:val="zh-TW"/>
        </w:rPr>
        <w:t>日北市教特字第</w:t>
      </w:r>
      <w:r w:rsidRPr="00230729">
        <w:rPr>
          <w:rFonts w:ascii="標楷體" w:eastAsia="標楷體" w:hAnsi="標楷體" w:cs="Times New Roman"/>
          <w:color w:val="000000"/>
          <w:kern w:val="0"/>
          <w:szCs w:val="24"/>
        </w:rPr>
        <w:t>10</w:t>
      </w:r>
      <w:r w:rsidR="008F7810" w:rsidRPr="00230729">
        <w:rPr>
          <w:rFonts w:ascii="標楷體" w:eastAsia="標楷體" w:hAnsi="標楷體" w:cs="Times New Roman" w:hint="eastAsia"/>
          <w:color w:val="000000"/>
          <w:kern w:val="0"/>
          <w:szCs w:val="24"/>
        </w:rPr>
        <w:t>542671600</w:t>
      </w:r>
      <w:r w:rsidRPr="00230729">
        <w:rPr>
          <w:rFonts w:ascii="標楷體" w:eastAsia="標楷體" w:hAnsi="標楷體" w:cs="新細明體" w:hint="eastAsia"/>
          <w:color w:val="000000"/>
          <w:kern w:val="0"/>
          <w:szCs w:val="24"/>
          <w:lang w:val="zh-TW"/>
        </w:rPr>
        <w:t>號令發布「臺北市高級中等以下學校資賦優異學生縮短修業年限實施方式需知」</w:t>
      </w:r>
    </w:p>
    <w:p w:rsidR="003A0431" w:rsidRPr="00230729" w:rsidRDefault="007C3EC9" w:rsidP="003705D8">
      <w:pPr>
        <w:pStyle w:val="a3"/>
        <w:numPr>
          <w:ilvl w:val="0"/>
          <w:numId w:val="3"/>
        </w:numPr>
        <w:autoSpaceDE w:val="0"/>
        <w:autoSpaceDN w:val="0"/>
        <w:adjustRightInd w:val="0"/>
        <w:spacing w:line="280" w:lineRule="exact"/>
        <w:ind w:leftChars="0"/>
        <w:jc w:val="both"/>
        <w:rPr>
          <w:rFonts w:ascii="標楷體" w:eastAsia="標楷體" w:hAnsi="標楷體" w:cs="新細明體"/>
          <w:color w:val="000000"/>
          <w:kern w:val="0"/>
          <w:szCs w:val="24"/>
          <w:lang w:val="zh-TW"/>
        </w:rPr>
      </w:pPr>
      <w:r w:rsidRPr="00230729">
        <w:rPr>
          <w:rFonts w:ascii="標楷體" w:eastAsia="標楷體" w:hAnsi="標楷體" w:cs="新細明體" w:hint="eastAsia"/>
          <w:color w:val="000000"/>
          <w:kern w:val="0"/>
          <w:szCs w:val="24"/>
          <w:lang w:val="zh-TW"/>
        </w:rPr>
        <w:t>臺北市政府教育局</w:t>
      </w:r>
      <w:r w:rsidRPr="00230729">
        <w:rPr>
          <w:rFonts w:ascii="標楷體" w:eastAsia="標楷體" w:hAnsi="標楷體" w:cs="Times New Roman"/>
          <w:color w:val="000000"/>
          <w:kern w:val="0"/>
          <w:szCs w:val="24"/>
        </w:rPr>
        <w:t>102</w:t>
      </w:r>
      <w:r w:rsidRPr="00230729">
        <w:rPr>
          <w:rFonts w:ascii="標楷體" w:eastAsia="標楷體" w:hAnsi="標楷體" w:cs="新細明體" w:hint="eastAsia"/>
          <w:color w:val="000000"/>
          <w:kern w:val="0"/>
          <w:szCs w:val="24"/>
          <w:lang w:val="zh-TW"/>
        </w:rPr>
        <w:t>年</w:t>
      </w:r>
      <w:r w:rsidRPr="00230729">
        <w:rPr>
          <w:rFonts w:ascii="標楷體" w:eastAsia="標楷體" w:hAnsi="標楷體" w:cs="Times New Roman"/>
          <w:color w:val="000000"/>
          <w:kern w:val="0"/>
          <w:szCs w:val="24"/>
        </w:rPr>
        <w:t>7</w:t>
      </w:r>
      <w:r w:rsidRPr="00230729">
        <w:rPr>
          <w:rFonts w:ascii="標楷體" w:eastAsia="標楷體" w:hAnsi="標楷體" w:cs="新細明體" w:hint="eastAsia"/>
          <w:color w:val="000000"/>
          <w:kern w:val="0"/>
          <w:szCs w:val="24"/>
          <w:lang w:val="zh-TW"/>
        </w:rPr>
        <w:t>月</w:t>
      </w:r>
      <w:r w:rsidRPr="00230729">
        <w:rPr>
          <w:rFonts w:ascii="標楷體" w:eastAsia="標楷體" w:hAnsi="標楷體" w:cs="Times New Roman"/>
          <w:color w:val="000000"/>
          <w:kern w:val="0"/>
          <w:szCs w:val="24"/>
        </w:rPr>
        <w:t xml:space="preserve">11 </w:t>
      </w:r>
      <w:r w:rsidRPr="00230729">
        <w:rPr>
          <w:rFonts w:ascii="標楷體" w:eastAsia="標楷體" w:hAnsi="標楷體" w:cs="新細明體" w:hint="eastAsia"/>
          <w:color w:val="000000"/>
          <w:kern w:val="0"/>
          <w:szCs w:val="24"/>
          <w:lang w:val="zh-TW"/>
        </w:rPr>
        <w:t>日北市教特字第</w:t>
      </w:r>
      <w:r w:rsidRPr="00230729">
        <w:rPr>
          <w:rFonts w:ascii="標楷體" w:eastAsia="標楷體" w:hAnsi="標楷體" w:cs="Times New Roman"/>
          <w:color w:val="000000"/>
          <w:kern w:val="0"/>
          <w:szCs w:val="24"/>
        </w:rPr>
        <w:t>10237567100</w:t>
      </w:r>
      <w:r w:rsidRPr="00230729">
        <w:rPr>
          <w:rFonts w:ascii="標楷體" w:eastAsia="標楷體" w:hAnsi="標楷體" w:cs="新細明體" w:hint="eastAsia"/>
          <w:color w:val="000000"/>
          <w:kern w:val="0"/>
          <w:szCs w:val="24"/>
          <w:lang w:val="zh-TW"/>
        </w:rPr>
        <w:t>號函修正「臺北市高級中等以下學校資賦優異學生縮短修業年限實施要點」</w:t>
      </w:r>
    </w:p>
    <w:p w:rsidR="003A0431" w:rsidRPr="00230729" w:rsidRDefault="007C3EC9" w:rsidP="003705D8">
      <w:pPr>
        <w:pStyle w:val="a3"/>
        <w:numPr>
          <w:ilvl w:val="0"/>
          <w:numId w:val="3"/>
        </w:numPr>
        <w:autoSpaceDE w:val="0"/>
        <w:autoSpaceDN w:val="0"/>
        <w:adjustRightInd w:val="0"/>
        <w:spacing w:line="280" w:lineRule="exact"/>
        <w:ind w:leftChars="0"/>
        <w:jc w:val="both"/>
        <w:rPr>
          <w:rFonts w:ascii="標楷體" w:eastAsia="標楷體" w:hAnsi="標楷體" w:cs="新細明體"/>
          <w:color w:val="000000"/>
          <w:kern w:val="0"/>
          <w:szCs w:val="24"/>
          <w:lang w:val="zh-TW"/>
        </w:rPr>
      </w:pPr>
      <w:r w:rsidRPr="00230729">
        <w:rPr>
          <w:rFonts w:ascii="標楷體" w:eastAsia="標楷體" w:hAnsi="標楷體" w:cs="標楷體" w:hint="eastAsia"/>
          <w:color w:val="000000"/>
          <w:kern w:val="0"/>
          <w:szCs w:val="24"/>
          <w:lang w:val="zh-TW"/>
        </w:rPr>
        <w:t>中華民國</w:t>
      </w:r>
      <w:r w:rsidRPr="00230729">
        <w:rPr>
          <w:rFonts w:ascii="標楷體" w:eastAsia="標楷體" w:hAnsi="標楷體" w:cs="標楷體"/>
          <w:color w:val="000000"/>
          <w:kern w:val="0"/>
          <w:szCs w:val="24"/>
          <w:lang w:val="zh-TW"/>
        </w:rPr>
        <w:t>10</w:t>
      </w:r>
      <w:r w:rsidR="008F7810" w:rsidRPr="00230729">
        <w:rPr>
          <w:rFonts w:ascii="標楷體" w:eastAsia="標楷體" w:hAnsi="標楷體" w:cs="標楷體" w:hint="eastAsia"/>
          <w:color w:val="000000"/>
          <w:kern w:val="0"/>
          <w:szCs w:val="24"/>
          <w:lang w:val="zh-TW"/>
        </w:rPr>
        <w:t>2年</w:t>
      </w:r>
      <w:r w:rsidRPr="00230729">
        <w:rPr>
          <w:rFonts w:ascii="標楷體" w:eastAsia="標楷體" w:hAnsi="標楷體" w:cs="標楷體"/>
          <w:color w:val="000000"/>
          <w:kern w:val="0"/>
          <w:szCs w:val="24"/>
          <w:lang w:val="zh-TW"/>
        </w:rPr>
        <w:t>9</w:t>
      </w:r>
      <w:r w:rsidRPr="00230729">
        <w:rPr>
          <w:rFonts w:ascii="標楷體" w:eastAsia="標楷體" w:hAnsi="標楷體" w:cs="標楷體" w:hint="eastAsia"/>
          <w:color w:val="000000"/>
          <w:kern w:val="0"/>
          <w:szCs w:val="24"/>
          <w:lang w:val="zh-TW"/>
        </w:rPr>
        <w:t>月</w:t>
      </w:r>
      <w:r w:rsidRPr="00230729">
        <w:rPr>
          <w:rFonts w:ascii="標楷體" w:eastAsia="標楷體" w:hAnsi="標楷體" w:cs="標楷體"/>
          <w:color w:val="000000"/>
          <w:kern w:val="0"/>
          <w:szCs w:val="24"/>
          <w:lang w:val="zh-TW"/>
        </w:rPr>
        <w:t>2</w:t>
      </w:r>
      <w:r w:rsidRPr="00230729">
        <w:rPr>
          <w:rFonts w:ascii="標楷體" w:eastAsia="標楷體" w:hAnsi="標楷體" w:cs="標楷體" w:hint="eastAsia"/>
          <w:color w:val="000000"/>
          <w:kern w:val="0"/>
          <w:szCs w:val="24"/>
          <w:lang w:val="zh-TW"/>
        </w:rPr>
        <w:t>日教育部</w:t>
      </w:r>
      <w:r w:rsidR="008F7810" w:rsidRPr="00230729">
        <w:rPr>
          <w:rFonts w:ascii="標楷體" w:eastAsia="標楷體" w:hAnsi="標楷體" w:cs="新細明體" w:hint="eastAsia"/>
          <w:color w:val="000000"/>
          <w:kern w:val="0"/>
          <w:szCs w:val="24"/>
        </w:rPr>
        <w:t>臺教學(四)字第1020125519B號 令</w:t>
      </w:r>
      <w:r w:rsidRPr="00230729">
        <w:rPr>
          <w:rFonts w:ascii="標楷體" w:eastAsia="標楷體" w:hAnsi="標楷體" w:cs="標楷體" w:hint="eastAsia"/>
          <w:color w:val="000000"/>
          <w:kern w:val="0"/>
          <w:szCs w:val="24"/>
          <w:lang w:val="zh-TW"/>
        </w:rPr>
        <w:t>修正</w:t>
      </w:r>
      <w:r w:rsidRPr="00230729">
        <w:rPr>
          <w:rFonts w:ascii="標楷體" w:eastAsia="標楷體" w:hAnsi="標楷體" w:cs="標楷體" w:hint="eastAsia"/>
          <w:kern w:val="0"/>
          <w:szCs w:val="24"/>
          <w:lang w:val="zh-TW"/>
        </w:rPr>
        <w:t>「身心障礙及資賦優異學生鑑定辦法」</w:t>
      </w:r>
    </w:p>
    <w:p w:rsidR="007C3EC9" w:rsidRPr="00230729" w:rsidRDefault="007C3EC9" w:rsidP="003705D8">
      <w:pPr>
        <w:pStyle w:val="a3"/>
        <w:numPr>
          <w:ilvl w:val="0"/>
          <w:numId w:val="3"/>
        </w:numPr>
        <w:autoSpaceDE w:val="0"/>
        <w:autoSpaceDN w:val="0"/>
        <w:adjustRightInd w:val="0"/>
        <w:spacing w:line="280" w:lineRule="exact"/>
        <w:ind w:leftChars="0"/>
        <w:jc w:val="both"/>
        <w:rPr>
          <w:rFonts w:ascii="標楷體" w:eastAsia="標楷體" w:hAnsi="標楷體" w:cs="新細明體"/>
          <w:color w:val="000000"/>
          <w:kern w:val="0"/>
          <w:szCs w:val="24"/>
          <w:lang w:val="zh-TW"/>
        </w:rPr>
      </w:pPr>
      <w:r w:rsidRPr="00230729">
        <w:rPr>
          <w:rFonts w:ascii="標楷體" w:eastAsia="標楷體" w:hAnsi="標楷體" w:cs="新細明體" w:hint="eastAsia"/>
          <w:kern w:val="0"/>
          <w:szCs w:val="24"/>
          <w:lang w:val="zh-TW"/>
        </w:rPr>
        <w:t>中華民國</w:t>
      </w:r>
      <w:r w:rsidRPr="00230729">
        <w:rPr>
          <w:rFonts w:ascii="標楷體" w:eastAsia="標楷體" w:hAnsi="標楷體" w:cs="Times New Roman"/>
          <w:kern w:val="0"/>
          <w:szCs w:val="24"/>
        </w:rPr>
        <w:t>10</w:t>
      </w:r>
      <w:r w:rsidR="008F7810" w:rsidRPr="00230729">
        <w:rPr>
          <w:rFonts w:ascii="標楷體" w:eastAsia="標楷體" w:hAnsi="標楷體" w:cs="Times New Roman" w:hint="eastAsia"/>
          <w:kern w:val="0"/>
          <w:szCs w:val="24"/>
        </w:rPr>
        <w:t>3</w:t>
      </w:r>
      <w:r w:rsidRPr="00230729">
        <w:rPr>
          <w:rFonts w:ascii="標楷體" w:eastAsia="標楷體" w:hAnsi="標楷體" w:cs="新細明體" w:hint="eastAsia"/>
          <w:kern w:val="0"/>
          <w:szCs w:val="24"/>
          <w:lang w:val="zh-TW"/>
        </w:rPr>
        <w:t>年</w:t>
      </w:r>
      <w:r w:rsidR="008F7810" w:rsidRPr="00230729">
        <w:rPr>
          <w:rFonts w:ascii="標楷體" w:eastAsia="標楷體" w:hAnsi="標楷體" w:cs="新細明體" w:hint="eastAsia"/>
          <w:kern w:val="0"/>
          <w:szCs w:val="24"/>
          <w:lang w:val="zh-TW"/>
        </w:rPr>
        <w:t>4</w:t>
      </w:r>
      <w:r w:rsidRPr="00230729">
        <w:rPr>
          <w:rFonts w:ascii="標楷體" w:eastAsia="標楷體" w:hAnsi="標楷體" w:cs="新細明體" w:hint="eastAsia"/>
          <w:kern w:val="0"/>
          <w:szCs w:val="24"/>
          <w:lang w:val="zh-TW"/>
        </w:rPr>
        <w:t>月</w:t>
      </w:r>
      <w:r w:rsidRPr="00230729">
        <w:rPr>
          <w:rFonts w:ascii="標楷體" w:eastAsia="標楷體" w:hAnsi="標楷體" w:cs="Times New Roman"/>
          <w:kern w:val="0"/>
          <w:szCs w:val="24"/>
        </w:rPr>
        <w:t>1</w:t>
      </w:r>
      <w:r w:rsidR="008F7810" w:rsidRPr="00230729">
        <w:rPr>
          <w:rFonts w:ascii="標楷體" w:eastAsia="標楷體" w:hAnsi="標楷體" w:cs="Times New Roman" w:hint="eastAsia"/>
          <w:kern w:val="0"/>
          <w:szCs w:val="24"/>
        </w:rPr>
        <w:t>4</w:t>
      </w:r>
      <w:r w:rsidRPr="00230729">
        <w:rPr>
          <w:rFonts w:ascii="標楷體" w:eastAsia="標楷體" w:hAnsi="標楷體" w:cs="Times New Roman"/>
          <w:kern w:val="0"/>
          <w:szCs w:val="24"/>
        </w:rPr>
        <w:t xml:space="preserve"> </w:t>
      </w:r>
      <w:r w:rsidRPr="00230729">
        <w:rPr>
          <w:rFonts w:ascii="標楷體" w:eastAsia="標楷體" w:hAnsi="標楷體" w:cs="新細明體" w:hint="eastAsia"/>
          <w:kern w:val="0"/>
          <w:szCs w:val="24"/>
          <w:lang w:val="zh-TW"/>
        </w:rPr>
        <w:t>日教育部</w:t>
      </w:r>
      <w:r w:rsidR="008F7810" w:rsidRPr="00230729">
        <w:rPr>
          <w:rFonts w:ascii="標楷體" w:eastAsia="標楷體" w:hAnsi="標楷體" w:cs="新細明體" w:hint="eastAsia"/>
          <w:color w:val="000000"/>
          <w:kern w:val="0"/>
          <w:szCs w:val="24"/>
        </w:rPr>
        <w:t>臺教學(四)字第1030046490B號 令</w:t>
      </w:r>
      <w:r w:rsidRPr="00230729">
        <w:rPr>
          <w:rFonts w:ascii="標楷體" w:eastAsia="標楷體" w:hAnsi="標楷體" w:cs="新細明體" w:hint="eastAsia"/>
          <w:kern w:val="0"/>
          <w:szCs w:val="24"/>
          <w:lang w:val="zh-TW"/>
        </w:rPr>
        <w:t>修正「特殊教育學生調整入學年齡及修業年限實施辦法」</w:t>
      </w:r>
    </w:p>
    <w:p w:rsidR="008F7810" w:rsidRPr="00230729" w:rsidRDefault="008F7810" w:rsidP="003705D8">
      <w:pPr>
        <w:autoSpaceDE w:val="0"/>
        <w:autoSpaceDN w:val="0"/>
        <w:adjustRightInd w:val="0"/>
        <w:spacing w:line="280" w:lineRule="exact"/>
        <w:ind w:left="701"/>
        <w:jc w:val="both"/>
        <w:rPr>
          <w:rFonts w:ascii="標楷體" w:eastAsia="標楷體" w:hAnsi="標楷體" w:cs="新細明體"/>
          <w:kern w:val="0"/>
          <w:szCs w:val="24"/>
          <w:lang w:val="zh-TW"/>
        </w:rPr>
      </w:pPr>
    </w:p>
    <w:p w:rsidR="007C3EC9" w:rsidRPr="00230729" w:rsidRDefault="007C3EC9" w:rsidP="003705D8">
      <w:pPr>
        <w:pStyle w:val="a3"/>
        <w:numPr>
          <w:ilvl w:val="0"/>
          <w:numId w:val="2"/>
        </w:numPr>
        <w:autoSpaceDE w:val="0"/>
        <w:autoSpaceDN w:val="0"/>
        <w:adjustRightInd w:val="0"/>
        <w:spacing w:line="280" w:lineRule="exact"/>
        <w:ind w:leftChars="0"/>
        <w:jc w:val="both"/>
        <w:rPr>
          <w:rFonts w:ascii="標楷體" w:eastAsia="標楷體" w:hAnsi="標楷體" w:cs="新細明體"/>
          <w:bCs/>
          <w:kern w:val="0"/>
          <w:szCs w:val="24"/>
          <w:lang w:val="zh-TW"/>
        </w:rPr>
      </w:pPr>
      <w:r w:rsidRPr="00230729">
        <w:rPr>
          <w:rFonts w:ascii="標楷體" w:eastAsia="標楷體" w:hAnsi="標楷體" w:cs="新細明體" w:hint="eastAsia"/>
          <w:bCs/>
          <w:kern w:val="0"/>
          <w:szCs w:val="24"/>
          <w:lang w:val="zh-TW"/>
        </w:rPr>
        <w:t>目的：</w:t>
      </w:r>
    </w:p>
    <w:p w:rsidR="003A0431" w:rsidRPr="00230729" w:rsidRDefault="007C3EC9" w:rsidP="003705D8">
      <w:pPr>
        <w:pStyle w:val="a3"/>
        <w:numPr>
          <w:ilvl w:val="0"/>
          <w:numId w:val="4"/>
        </w:numPr>
        <w:autoSpaceDE w:val="0"/>
        <w:autoSpaceDN w:val="0"/>
        <w:adjustRightInd w:val="0"/>
        <w:spacing w:line="280" w:lineRule="exact"/>
        <w:ind w:leftChars="0"/>
        <w:jc w:val="both"/>
        <w:rPr>
          <w:rFonts w:ascii="標楷體" w:eastAsia="標楷體" w:hAnsi="標楷體" w:cs="新細明體"/>
          <w:kern w:val="0"/>
          <w:szCs w:val="24"/>
          <w:lang w:val="zh-TW"/>
        </w:rPr>
      </w:pPr>
      <w:r w:rsidRPr="00230729">
        <w:rPr>
          <w:rFonts w:ascii="標楷體" w:eastAsia="標楷體" w:hAnsi="標楷體" w:cs="新細明體" w:hint="eastAsia"/>
          <w:kern w:val="0"/>
          <w:szCs w:val="24"/>
          <w:lang w:val="zh-TW"/>
        </w:rPr>
        <w:t>發揮資賦優異學生學習潛能，提供適性教育。</w:t>
      </w:r>
    </w:p>
    <w:p w:rsidR="007C3EC9" w:rsidRPr="00230729" w:rsidRDefault="007C3EC9" w:rsidP="003705D8">
      <w:pPr>
        <w:pStyle w:val="a3"/>
        <w:numPr>
          <w:ilvl w:val="0"/>
          <w:numId w:val="4"/>
        </w:numPr>
        <w:autoSpaceDE w:val="0"/>
        <w:autoSpaceDN w:val="0"/>
        <w:adjustRightInd w:val="0"/>
        <w:spacing w:line="280" w:lineRule="exact"/>
        <w:ind w:leftChars="0"/>
        <w:jc w:val="both"/>
        <w:rPr>
          <w:rFonts w:ascii="標楷體" w:eastAsia="標楷體" w:hAnsi="標楷體" w:cs="新細明體"/>
          <w:kern w:val="0"/>
          <w:szCs w:val="24"/>
          <w:lang w:val="zh-TW"/>
        </w:rPr>
      </w:pPr>
      <w:r w:rsidRPr="00230729">
        <w:rPr>
          <w:rFonts w:ascii="標楷體" w:eastAsia="標楷體" w:hAnsi="標楷體" w:cs="新細明體" w:hint="eastAsia"/>
          <w:kern w:val="0"/>
          <w:szCs w:val="24"/>
          <w:lang w:val="zh-TW"/>
        </w:rPr>
        <w:t>協助學習優異之學生加速、加深或加廣學習。</w:t>
      </w:r>
    </w:p>
    <w:p w:rsidR="007C3EC9" w:rsidRPr="00230729" w:rsidRDefault="007C3EC9" w:rsidP="003705D8">
      <w:pPr>
        <w:autoSpaceDE w:val="0"/>
        <w:autoSpaceDN w:val="0"/>
        <w:adjustRightInd w:val="0"/>
        <w:spacing w:line="280" w:lineRule="exact"/>
        <w:ind w:left="720" w:hanging="720"/>
        <w:jc w:val="both"/>
        <w:rPr>
          <w:rFonts w:ascii="標楷體" w:eastAsia="標楷體" w:hAnsi="標楷體" w:cs="新細明體"/>
          <w:kern w:val="0"/>
          <w:szCs w:val="24"/>
          <w:lang w:val="zh-TW"/>
        </w:rPr>
      </w:pPr>
    </w:p>
    <w:p w:rsidR="007C3EC9" w:rsidRPr="00230729" w:rsidRDefault="007C3EC9" w:rsidP="003705D8">
      <w:pPr>
        <w:autoSpaceDE w:val="0"/>
        <w:autoSpaceDN w:val="0"/>
        <w:adjustRightInd w:val="0"/>
        <w:spacing w:line="280" w:lineRule="exact"/>
        <w:ind w:left="1201" w:hanging="1201"/>
        <w:jc w:val="both"/>
        <w:rPr>
          <w:rFonts w:ascii="標楷體" w:eastAsia="標楷體" w:hAnsi="標楷體" w:cs="新細明體"/>
          <w:bCs/>
          <w:kern w:val="0"/>
          <w:szCs w:val="24"/>
          <w:lang w:val="zh-TW"/>
        </w:rPr>
      </w:pPr>
      <w:r w:rsidRPr="00230729">
        <w:rPr>
          <w:rFonts w:ascii="標楷體" w:eastAsia="標楷體" w:hAnsi="標楷體" w:cs="新細明體" w:hint="eastAsia"/>
          <w:bCs/>
          <w:kern w:val="0"/>
          <w:szCs w:val="24"/>
          <w:lang w:val="zh-TW"/>
        </w:rPr>
        <w:t>三、組織：</w:t>
      </w:r>
    </w:p>
    <w:p w:rsidR="007C3EC9" w:rsidRPr="00230729" w:rsidRDefault="003A0431" w:rsidP="003705D8">
      <w:pPr>
        <w:autoSpaceDE w:val="0"/>
        <w:autoSpaceDN w:val="0"/>
        <w:adjustRightInd w:val="0"/>
        <w:spacing w:line="280" w:lineRule="exact"/>
        <w:ind w:left="180"/>
        <w:jc w:val="both"/>
        <w:rPr>
          <w:rFonts w:ascii="標楷體" w:eastAsia="標楷體" w:hAnsi="標楷體" w:cs="標楷體"/>
          <w:kern w:val="0"/>
          <w:szCs w:val="24"/>
          <w:lang w:val="zh-TW"/>
        </w:rPr>
      </w:pPr>
      <w:r w:rsidRPr="00230729">
        <w:rPr>
          <w:rFonts w:ascii="標楷體" w:eastAsia="標楷體" w:hAnsi="標楷體" w:cs="標楷體" w:hint="eastAsia"/>
          <w:kern w:val="0"/>
          <w:szCs w:val="24"/>
          <w:lang w:val="zh-TW"/>
        </w:rPr>
        <w:t xml:space="preserve">    </w:t>
      </w:r>
      <w:r w:rsidR="007C3EC9" w:rsidRPr="00230729">
        <w:rPr>
          <w:rFonts w:ascii="標楷體" w:eastAsia="標楷體" w:hAnsi="標楷體" w:cs="標楷體" w:hint="eastAsia"/>
          <w:kern w:val="0"/>
          <w:szCs w:val="24"/>
          <w:lang w:val="zh-TW"/>
        </w:rPr>
        <w:t>由本校特殊教育推行委員會</w:t>
      </w:r>
      <w:r w:rsidR="007C3EC9" w:rsidRPr="00230729">
        <w:rPr>
          <w:rFonts w:ascii="標楷體" w:eastAsia="標楷體" w:hAnsi="標楷體" w:cs="標楷體"/>
          <w:kern w:val="0"/>
          <w:szCs w:val="24"/>
          <w:lang w:val="zh-TW"/>
        </w:rPr>
        <w:t>(</w:t>
      </w:r>
      <w:r w:rsidR="007C3EC9" w:rsidRPr="00230729">
        <w:rPr>
          <w:rFonts w:ascii="標楷體" w:eastAsia="標楷體" w:hAnsi="標楷體" w:cs="標楷體" w:hint="eastAsia"/>
          <w:kern w:val="0"/>
          <w:szCs w:val="24"/>
          <w:lang w:val="zh-TW"/>
        </w:rPr>
        <w:t>簡稱特推會</w:t>
      </w:r>
      <w:r w:rsidR="007C3EC9" w:rsidRPr="00230729">
        <w:rPr>
          <w:rFonts w:ascii="標楷體" w:eastAsia="標楷體" w:hAnsi="標楷體" w:cs="標楷體"/>
          <w:kern w:val="0"/>
          <w:szCs w:val="24"/>
          <w:lang w:val="zh-TW"/>
        </w:rPr>
        <w:t>)</w:t>
      </w:r>
      <w:r w:rsidR="007C3EC9" w:rsidRPr="00230729">
        <w:rPr>
          <w:rFonts w:ascii="標楷體" w:eastAsia="標楷體" w:hAnsi="標楷體" w:cs="標楷體" w:hint="eastAsia"/>
          <w:kern w:val="0"/>
          <w:szCs w:val="24"/>
          <w:lang w:val="zh-TW"/>
        </w:rPr>
        <w:t>組成評量小組，成員包括：校長、行政人員（相關處室主任、教學組長、註冊組長、特教組長）、學科教師代表、導師、該科任課教師、輔導教師、家長代表</w:t>
      </w:r>
      <w:r w:rsidRPr="00230729">
        <w:rPr>
          <w:rFonts w:ascii="標楷體" w:eastAsia="標楷體" w:hAnsi="標楷體" w:cs="標楷體" w:hint="eastAsia"/>
          <w:kern w:val="0"/>
          <w:szCs w:val="24"/>
          <w:lang w:val="zh-TW"/>
        </w:rPr>
        <w:t>。</w:t>
      </w:r>
      <w:r w:rsidR="007C3EC9" w:rsidRPr="00230729">
        <w:rPr>
          <w:rFonts w:ascii="標楷體" w:eastAsia="標楷體" w:hAnsi="標楷體" w:cs="標楷體" w:hint="eastAsia"/>
          <w:kern w:val="0"/>
          <w:szCs w:val="24"/>
          <w:lang w:val="zh-TW"/>
        </w:rPr>
        <w:t>如遇提早選修高一層級以上教育階段課程之申請，另聘高一層級教育階段之學校代表參加。</w:t>
      </w:r>
    </w:p>
    <w:p w:rsidR="007C3EC9" w:rsidRPr="00230729" w:rsidRDefault="007C3EC9" w:rsidP="003705D8">
      <w:pPr>
        <w:autoSpaceDE w:val="0"/>
        <w:autoSpaceDN w:val="0"/>
        <w:adjustRightInd w:val="0"/>
        <w:spacing w:line="280" w:lineRule="exact"/>
        <w:ind w:left="180"/>
        <w:jc w:val="both"/>
        <w:rPr>
          <w:rFonts w:ascii="標楷體" w:eastAsia="標楷體" w:hAnsi="標楷體" w:cs="新細明體"/>
          <w:kern w:val="0"/>
          <w:szCs w:val="24"/>
          <w:lang w:val="zh-TW"/>
        </w:rPr>
      </w:pPr>
    </w:p>
    <w:p w:rsidR="007C3EC9" w:rsidRPr="0035415C" w:rsidRDefault="004C5C8D" w:rsidP="00FA57CD">
      <w:pPr>
        <w:pStyle w:val="a3"/>
        <w:numPr>
          <w:ilvl w:val="0"/>
          <w:numId w:val="22"/>
        </w:numPr>
        <w:autoSpaceDE w:val="0"/>
        <w:autoSpaceDN w:val="0"/>
        <w:adjustRightInd w:val="0"/>
        <w:spacing w:line="280" w:lineRule="exact"/>
        <w:ind w:leftChars="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辦理項目及</w:t>
      </w:r>
      <w:r w:rsidR="007C3EC9" w:rsidRPr="0035415C">
        <w:rPr>
          <w:rFonts w:ascii="標楷體" w:eastAsia="標楷體" w:hAnsi="標楷體" w:cs="標楷體" w:hint="eastAsia"/>
          <w:bCs/>
          <w:kern w:val="0"/>
          <w:szCs w:val="24"/>
          <w:lang w:val="zh-TW"/>
        </w:rPr>
        <w:t>申請</w:t>
      </w:r>
      <w:r w:rsidRPr="0035415C">
        <w:rPr>
          <w:rFonts w:ascii="標楷體" w:eastAsia="標楷體" w:hAnsi="標楷體" w:cs="標楷體" w:hint="eastAsia"/>
          <w:bCs/>
          <w:kern w:val="0"/>
          <w:szCs w:val="24"/>
          <w:lang w:val="zh-TW"/>
        </w:rPr>
        <w:t>資格、評量科目</w:t>
      </w:r>
      <w:r w:rsidR="007642E0" w:rsidRPr="0035415C">
        <w:rPr>
          <w:rFonts w:ascii="標楷體" w:eastAsia="標楷體" w:hAnsi="標楷體" w:cs="標楷體" w:hint="eastAsia"/>
          <w:bCs/>
          <w:kern w:val="0"/>
          <w:szCs w:val="24"/>
          <w:lang w:val="zh-TW"/>
        </w:rPr>
        <w:t>、評量標準</w:t>
      </w:r>
      <w:r w:rsidR="0035415C" w:rsidRPr="0035415C">
        <w:rPr>
          <w:rFonts w:ascii="標楷體" w:eastAsia="標楷體" w:hAnsi="標楷體" w:cs="標楷體" w:hint="eastAsia"/>
          <w:bCs/>
          <w:kern w:val="0"/>
          <w:szCs w:val="24"/>
          <w:lang w:val="zh-TW"/>
        </w:rPr>
        <w:t>、學習輔導</w:t>
      </w:r>
      <w:r w:rsidR="007C3EC9" w:rsidRPr="0035415C">
        <w:rPr>
          <w:rFonts w:ascii="標楷體" w:eastAsia="標楷體" w:hAnsi="標楷體" w:cs="標楷體" w:hint="eastAsia"/>
          <w:bCs/>
          <w:kern w:val="0"/>
          <w:szCs w:val="24"/>
          <w:lang w:val="zh-TW"/>
        </w:rPr>
        <w:t>：</w:t>
      </w:r>
    </w:p>
    <w:p w:rsidR="004C5C8D" w:rsidRDefault="004C5C8D" w:rsidP="003705D8">
      <w:pPr>
        <w:pStyle w:val="a3"/>
        <w:numPr>
          <w:ilvl w:val="0"/>
          <w:numId w:val="5"/>
        </w:numPr>
        <w:autoSpaceDE w:val="0"/>
        <w:autoSpaceDN w:val="0"/>
        <w:adjustRightInd w:val="0"/>
        <w:spacing w:line="280" w:lineRule="exact"/>
        <w:ind w:leftChars="0"/>
        <w:jc w:val="both"/>
        <w:rPr>
          <w:rFonts w:ascii="Book Antiqua" w:eastAsia="標楷體" w:hAnsi="Book Antiqua"/>
          <w:szCs w:val="24"/>
        </w:rPr>
      </w:pPr>
      <w:r w:rsidRPr="00230729">
        <w:rPr>
          <w:rFonts w:ascii="標楷體" w:eastAsia="標楷體" w:hAnsi="標楷體" w:cs="細明體"/>
          <w:kern w:val="0"/>
          <w:szCs w:val="24"/>
          <w:u w:val="wave"/>
        </w:rPr>
        <w:t>學科成就測驗通過後免修該學科（學習領域）課程</w:t>
      </w:r>
      <w:r w:rsidRPr="00230729">
        <w:rPr>
          <w:rFonts w:ascii="標楷體" w:eastAsia="標楷體" w:hAnsi="標楷體" w:cs="細明體" w:hint="eastAsia"/>
          <w:kern w:val="0"/>
          <w:szCs w:val="24"/>
        </w:rPr>
        <w:t>：</w:t>
      </w:r>
      <w:r w:rsidRPr="00230729">
        <w:rPr>
          <w:rFonts w:ascii="Book Antiqua" w:eastAsia="標楷體" w:hAnsi="Book Antiqua"/>
          <w:szCs w:val="24"/>
        </w:rPr>
        <w:t>指資賦優異學生某學科（學習領域）之學業成就具有高一學期或高一年級以上程度者，在原校該教育階段可免修該課程。</w:t>
      </w:r>
    </w:p>
    <w:tbl>
      <w:tblPr>
        <w:tblStyle w:val="a4"/>
        <w:tblW w:w="0" w:type="auto"/>
        <w:tblInd w:w="1120" w:type="dxa"/>
        <w:tblLook w:val="04A0"/>
      </w:tblPr>
      <w:tblGrid>
        <w:gridCol w:w="1540"/>
        <w:gridCol w:w="6196"/>
      </w:tblGrid>
      <w:tr w:rsidR="007642E0" w:rsidTr="007642E0">
        <w:tc>
          <w:tcPr>
            <w:tcW w:w="1540" w:type="dxa"/>
          </w:tcPr>
          <w:p w:rsidR="007642E0" w:rsidRPr="0035415C" w:rsidRDefault="007642E0" w:rsidP="0035415C">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1.申請資格</w:t>
            </w:r>
          </w:p>
        </w:tc>
        <w:tc>
          <w:tcPr>
            <w:tcW w:w="6196" w:type="dxa"/>
          </w:tcPr>
          <w:p w:rsidR="007642E0" w:rsidRPr="0035415C" w:rsidRDefault="007642E0" w:rsidP="0035415C">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Book Antiqua" w:eastAsia="標楷體" w:hAnsi="Book Antiqua" w:hint="eastAsia"/>
                <w:szCs w:val="24"/>
              </w:rPr>
              <w:t>前一學期或學年（含前一教育階段）該科（學習領域）成績達同年級全部學生前百分之</w:t>
            </w:r>
            <w:r w:rsidRPr="0035415C">
              <w:rPr>
                <w:rFonts w:ascii="Book Antiqua" w:eastAsia="標楷體" w:hAnsi="Book Antiqua" w:hint="eastAsia"/>
                <w:szCs w:val="24"/>
                <w:u w:val="wave"/>
              </w:rPr>
              <w:t>七</w:t>
            </w:r>
            <w:r w:rsidRPr="0035415C">
              <w:rPr>
                <w:rFonts w:ascii="Book Antiqua" w:eastAsia="標楷體" w:hAnsi="Book Antiqua" w:hint="eastAsia"/>
                <w:szCs w:val="24"/>
              </w:rPr>
              <w:t>。</w:t>
            </w:r>
          </w:p>
        </w:tc>
      </w:tr>
      <w:tr w:rsidR="007642E0" w:rsidTr="007642E0">
        <w:tc>
          <w:tcPr>
            <w:tcW w:w="1540" w:type="dxa"/>
          </w:tcPr>
          <w:p w:rsidR="007642E0" w:rsidRPr="0035415C" w:rsidRDefault="007642E0" w:rsidP="0035415C">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2.評量科目</w:t>
            </w:r>
          </w:p>
        </w:tc>
        <w:tc>
          <w:tcPr>
            <w:tcW w:w="6196" w:type="dxa"/>
          </w:tcPr>
          <w:p w:rsidR="007642E0" w:rsidRPr="0035415C" w:rsidRDefault="007642E0" w:rsidP="0035415C">
            <w:pPr>
              <w:autoSpaceDE w:val="0"/>
              <w:autoSpaceDN w:val="0"/>
              <w:adjustRightInd w:val="0"/>
              <w:spacing w:line="280" w:lineRule="exact"/>
              <w:rPr>
                <w:rFonts w:ascii="Book Antiqua" w:eastAsia="標楷體" w:hAnsi="Book Antiqua"/>
                <w:szCs w:val="24"/>
              </w:rPr>
            </w:pPr>
            <w:r w:rsidRPr="0035415C">
              <w:rPr>
                <w:rFonts w:ascii="Book Antiqua" w:eastAsia="標楷體" w:hAnsi="Book Antiqua" w:hint="eastAsia"/>
                <w:szCs w:val="24"/>
              </w:rPr>
              <w:t>國中：語文、數學、社會、自然學習領域之相關學科</w:t>
            </w:r>
          </w:p>
          <w:p w:rsidR="007642E0" w:rsidRPr="0035415C" w:rsidRDefault="007642E0" w:rsidP="0035415C">
            <w:pPr>
              <w:autoSpaceDE w:val="0"/>
              <w:autoSpaceDN w:val="0"/>
              <w:adjustRightInd w:val="0"/>
              <w:spacing w:line="280" w:lineRule="exact"/>
              <w:rPr>
                <w:rFonts w:ascii="Book Antiqua" w:eastAsia="標楷體" w:hAnsi="Book Antiqua"/>
                <w:szCs w:val="24"/>
              </w:rPr>
            </w:pPr>
            <w:r w:rsidRPr="0035415C">
              <w:rPr>
                <w:rFonts w:ascii="Book Antiqua" w:eastAsia="標楷體" w:hAnsi="Book Antiqua" w:hint="eastAsia"/>
                <w:szCs w:val="24"/>
              </w:rPr>
              <w:t>高中：語文、數學、社會、自然之相關學科。</w:t>
            </w:r>
          </w:p>
        </w:tc>
      </w:tr>
      <w:tr w:rsidR="007642E0" w:rsidTr="007642E0">
        <w:tc>
          <w:tcPr>
            <w:tcW w:w="1540" w:type="dxa"/>
          </w:tcPr>
          <w:p w:rsidR="007642E0" w:rsidRPr="0035415C" w:rsidRDefault="007642E0" w:rsidP="0035415C">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3.評量標準</w:t>
            </w:r>
          </w:p>
        </w:tc>
        <w:tc>
          <w:tcPr>
            <w:tcW w:w="6196" w:type="dxa"/>
          </w:tcPr>
          <w:p w:rsidR="007642E0" w:rsidRPr="0035415C" w:rsidRDefault="00091099" w:rsidP="0035415C">
            <w:pPr>
              <w:pStyle w:val="a3"/>
              <w:autoSpaceDE w:val="0"/>
              <w:autoSpaceDN w:val="0"/>
              <w:adjustRightInd w:val="0"/>
              <w:spacing w:line="280" w:lineRule="exact"/>
              <w:ind w:leftChars="0" w:left="0"/>
              <w:jc w:val="both"/>
              <w:rPr>
                <w:rFonts w:ascii="Book Antiqua" w:eastAsia="標楷體" w:hAnsi="Book Antiqua"/>
                <w:szCs w:val="24"/>
              </w:rPr>
            </w:pPr>
            <w:r>
              <w:rPr>
                <w:rFonts w:ascii="Book Antiqua" w:eastAsia="標楷體" w:hAnsi="Book Antiqua" w:hint="eastAsia"/>
                <w:szCs w:val="24"/>
              </w:rPr>
              <w:t>評量標準及方式</w:t>
            </w:r>
            <w:r w:rsidR="007642E0" w:rsidRPr="0035415C">
              <w:rPr>
                <w:rFonts w:ascii="Book Antiqua" w:eastAsia="標楷體" w:hAnsi="Book Antiqua" w:hint="eastAsia"/>
                <w:szCs w:val="24"/>
              </w:rPr>
              <w:t>由本校評量小組訂定之。</w:t>
            </w:r>
          </w:p>
        </w:tc>
      </w:tr>
      <w:tr w:rsidR="0035415C" w:rsidTr="007642E0">
        <w:tc>
          <w:tcPr>
            <w:tcW w:w="1540" w:type="dxa"/>
          </w:tcPr>
          <w:p w:rsidR="0035415C" w:rsidRPr="0035415C" w:rsidRDefault="0035415C" w:rsidP="0035415C">
            <w:pPr>
              <w:pStyle w:val="a3"/>
              <w:autoSpaceDE w:val="0"/>
              <w:autoSpaceDN w:val="0"/>
              <w:adjustRightInd w:val="0"/>
              <w:spacing w:line="280" w:lineRule="exact"/>
              <w:ind w:leftChars="0" w:left="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4.學習輔導</w:t>
            </w:r>
          </w:p>
        </w:tc>
        <w:tc>
          <w:tcPr>
            <w:tcW w:w="6196" w:type="dxa"/>
          </w:tcPr>
          <w:p w:rsidR="0035415C" w:rsidRPr="0035415C" w:rsidRDefault="0035415C" w:rsidP="0035415C">
            <w:pPr>
              <w:snapToGrid w:val="0"/>
              <w:spacing w:line="280" w:lineRule="exact"/>
              <w:jc w:val="both"/>
              <w:rPr>
                <w:rFonts w:ascii="Book Antiqua" w:eastAsia="標楷體" w:hAnsi="Book Antiqua"/>
                <w:szCs w:val="24"/>
              </w:rPr>
            </w:pPr>
            <w:r w:rsidRPr="0035415C">
              <w:rPr>
                <w:rFonts w:ascii="Book Antiqua" w:eastAsia="標楷體" w:hAnsi="Book Antiqua" w:hint="eastAsia"/>
                <w:szCs w:val="24"/>
              </w:rPr>
              <w:t>(1)</w:t>
            </w:r>
            <w:r w:rsidRPr="0035415C">
              <w:rPr>
                <w:rFonts w:ascii="Book Antiqua" w:eastAsia="標楷體" w:hAnsi="Book Antiqua"/>
                <w:szCs w:val="24"/>
              </w:rPr>
              <w:t>由家長會同導師、該科（學習領域）任課教師及相關行政人員共同擬訂學習輔導計畫，加強自學輔導。</w:t>
            </w:r>
          </w:p>
          <w:p w:rsidR="0035415C" w:rsidRPr="0035415C" w:rsidRDefault="0035415C" w:rsidP="0035415C">
            <w:pPr>
              <w:snapToGrid w:val="0"/>
              <w:spacing w:line="280" w:lineRule="exact"/>
              <w:jc w:val="both"/>
              <w:rPr>
                <w:rFonts w:ascii="Book Antiqua" w:eastAsia="標楷體" w:hAnsi="Book Antiqua"/>
                <w:szCs w:val="24"/>
              </w:rPr>
            </w:pPr>
            <w:r w:rsidRPr="0035415C">
              <w:rPr>
                <w:rFonts w:ascii="Book Antiqua" w:eastAsia="標楷體" w:hAnsi="Book Antiqua"/>
                <w:szCs w:val="24"/>
              </w:rPr>
              <w:t>(2)</w:t>
            </w:r>
            <w:r w:rsidRPr="0035415C">
              <w:rPr>
                <w:rFonts w:ascii="Book Antiqua" w:eastAsia="標楷體" w:hAnsi="Book Antiqua" w:hint="eastAsia"/>
                <w:szCs w:val="24"/>
              </w:rPr>
              <w:t>評估</w:t>
            </w:r>
            <w:r w:rsidRPr="0035415C">
              <w:rPr>
                <w:rFonts w:ascii="Book Antiqua" w:eastAsia="標楷體" w:hAnsi="Book Antiqua"/>
                <w:szCs w:val="24"/>
              </w:rPr>
              <w:t>利用該科（學習領域）免修時間，實施其他學習課程或該科課程加深、加廣之學習，並定期追蹤輔導學生學習狀況及提供必要協助。</w:t>
            </w:r>
          </w:p>
        </w:tc>
      </w:tr>
    </w:tbl>
    <w:p w:rsidR="007642E0" w:rsidRPr="007642E0" w:rsidRDefault="007642E0" w:rsidP="007642E0">
      <w:pPr>
        <w:autoSpaceDE w:val="0"/>
        <w:autoSpaceDN w:val="0"/>
        <w:adjustRightInd w:val="0"/>
        <w:spacing w:line="280" w:lineRule="exact"/>
        <w:jc w:val="both"/>
        <w:rPr>
          <w:rFonts w:ascii="Book Antiqua" w:eastAsia="標楷體" w:hAnsi="Book Antiqua"/>
          <w:szCs w:val="24"/>
        </w:rPr>
      </w:pPr>
      <w:r>
        <w:rPr>
          <w:rFonts w:ascii="Book Antiqua" w:eastAsia="標楷體" w:hAnsi="Book Antiqua" w:hint="eastAsia"/>
          <w:szCs w:val="24"/>
        </w:rPr>
        <w:t xml:space="preserve">         </w:t>
      </w:r>
    </w:p>
    <w:p w:rsidR="00230729" w:rsidRPr="00230729" w:rsidRDefault="00230729" w:rsidP="003705D8">
      <w:pPr>
        <w:pStyle w:val="a3"/>
        <w:numPr>
          <w:ilvl w:val="0"/>
          <w:numId w:val="5"/>
        </w:numPr>
        <w:autoSpaceDE w:val="0"/>
        <w:autoSpaceDN w:val="0"/>
        <w:adjustRightInd w:val="0"/>
        <w:spacing w:line="280" w:lineRule="exact"/>
        <w:ind w:leftChars="0"/>
        <w:jc w:val="both"/>
        <w:rPr>
          <w:rFonts w:ascii="Book Antiqua" w:eastAsia="標楷體" w:hAnsi="Book Antiqua"/>
          <w:szCs w:val="24"/>
        </w:rPr>
      </w:pPr>
      <w:r w:rsidRPr="00230729">
        <w:rPr>
          <w:rFonts w:ascii="標楷體" w:eastAsia="標楷體" w:hAnsi="標楷體" w:hint="eastAsia"/>
          <w:szCs w:val="24"/>
          <w:u w:val="wave"/>
        </w:rPr>
        <w:t>部分學科（學習領域）加速</w:t>
      </w:r>
      <w:r w:rsidRPr="00230729">
        <w:rPr>
          <w:rFonts w:ascii="Book Antiqua" w:eastAsia="標楷體" w:hAnsi="Book Antiqua" w:hint="eastAsia"/>
          <w:szCs w:val="24"/>
        </w:rPr>
        <w:t>：指資賦優異學生將就讀教育階段</w:t>
      </w:r>
      <w:r w:rsidRPr="00230729">
        <w:rPr>
          <w:rFonts w:ascii="Book Antiqua" w:eastAsia="標楷體" w:hAnsi="Book Antiqua" w:hint="eastAsia"/>
          <w:szCs w:val="24"/>
        </w:rPr>
        <w:t xml:space="preserve">  </w:t>
      </w:r>
    </w:p>
    <w:p w:rsidR="00230729" w:rsidRDefault="00230729" w:rsidP="003705D8">
      <w:pPr>
        <w:pStyle w:val="a3"/>
        <w:autoSpaceDE w:val="0"/>
        <w:autoSpaceDN w:val="0"/>
        <w:adjustRightInd w:val="0"/>
        <w:spacing w:line="280" w:lineRule="exact"/>
        <w:ind w:leftChars="0" w:left="1120"/>
        <w:jc w:val="both"/>
        <w:rPr>
          <w:rFonts w:ascii="Book Antiqua" w:eastAsia="標楷體" w:hAnsi="Book Antiqua"/>
          <w:szCs w:val="24"/>
        </w:rPr>
      </w:pPr>
      <w:r w:rsidRPr="00230729">
        <w:rPr>
          <w:rFonts w:ascii="Book Antiqua" w:eastAsia="標楷體" w:hAnsi="Book Antiqua" w:hint="eastAsia"/>
          <w:szCs w:val="24"/>
        </w:rPr>
        <w:t>內應修習之</w:t>
      </w:r>
      <w:r w:rsidRPr="00230729">
        <w:rPr>
          <w:rFonts w:ascii="標楷體" w:eastAsia="標楷體" w:hAnsi="標楷體" w:hint="eastAsia"/>
          <w:szCs w:val="24"/>
        </w:rPr>
        <w:t>部分學科（學習領域）</w:t>
      </w:r>
      <w:r w:rsidRPr="00230729">
        <w:rPr>
          <w:rFonts w:ascii="Book Antiqua" w:eastAsia="標楷體" w:hAnsi="Book Antiqua" w:hint="eastAsia"/>
          <w:szCs w:val="24"/>
        </w:rPr>
        <w:t>課程，以少於一般學生修業時間加速完成。</w:t>
      </w:r>
    </w:p>
    <w:tbl>
      <w:tblPr>
        <w:tblStyle w:val="a4"/>
        <w:tblW w:w="0" w:type="auto"/>
        <w:tblInd w:w="1120" w:type="dxa"/>
        <w:tblLook w:val="04A0"/>
      </w:tblPr>
      <w:tblGrid>
        <w:gridCol w:w="1540"/>
        <w:gridCol w:w="6196"/>
      </w:tblGrid>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1.申請資格</w:t>
            </w:r>
          </w:p>
        </w:tc>
        <w:tc>
          <w:tcPr>
            <w:tcW w:w="6196"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230729">
              <w:rPr>
                <w:rFonts w:ascii="Book Antiqua" w:eastAsia="標楷體" w:hAnsi="Book Antiqua" w:hint="eastAsia"/>
                <w:szCs w:val="24"/>
              </w:rPr>
              <w:t>前一學期或學年（含前一教育階段）該科（學習領域）成績達同年級全部學生前百分之</w:t>
            </w:r>
            <w:r w:rsidRPr="003705D8">
              <w:rPr>
                <w:rFonts w:ascii="Book Antiqua" w:eastAsia="標楷體" w:hAnsi="Book Antiqua" w:hint="eastAsia"/>
                <w:szCs w:val="24"/>
                <w:u w:val="wave"/>
              </w:rPr>
              <w:t>七</w:t>
            </w:r>
            <w:r w:rsidRPr="00230729">
              <w:rPr>
                <w:rFonts w:ascii="Book Antiqua" w:eastAsia="標楷體" w:hAnsi="Book Antiqua" w:hint="eastAsia"/>
                <w:szCs w:val="24"/>
              </w:rPr>
              <w:t>。</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2.評量科目</w:t>
            </w:r>
          </w:p>
        </w:tc>
        <w:tc>
          <w:tcPr>
            <w:tcW w:w="6196" w:type="dxa"/>
          </w:tcPr>
          <w:p w:rsidR="00091099" w:rsidRPr="00091099" w:rsidRDefault="00091099" w:rsidP="00091099">
            <w:pPr>
              <w:autoSpaceDE w:val="0"/>
              <w:autoSpaceDN w:val="0"/>
              <w:adjustRightInd w:val="0"/>
              <w:spacing w:line="280" w:lineRule="exact"/>
              <w:rPr>
                <w:rFonts w:ascii="Book Antiqua" w:eastAsia="標楷體" w:hAnsi="Book Antiqua"/>
                <w:szCs w:val="24"/>
              </w:rPr>
            </w:pPr>
            <w:r w:rsidRPr="00091099">
              <w:rPr>
                <w:rFonts w:ascii="Book Antiqua" w:eastAsia="標楷體" w:hAnsi="Book Antiqua" w:hint="eastAsia"/>
                <w:szCs w:val="24"/>
              </w:rPr>
              <w:t>國中：語文、數學、社會、自然學習領域之相關學科</w:t>
            </w:r>
          </w:p>
          <w:p w:rsidR="00091099" w:rsidRPr="00091099" w:rsidRDefault="00091099" w:rsidP="00297346">
            <w:pPr>
              <w:autoSpaceDE w:val="0"/>
              <w:autoSpaceDN w:val="0"/>
              <w:adjustRightInd w:val="0"/>
              <w:spacing w:line="280" w:lineRule="exact"/>
              <w:rPr>
                <w:rFonts w:ascii="Book Antiqua" w:eastAsia="標楷體" w:hAnsi="Book Antiqua"/>
                <w:szCs w:val="24"/>
              </w:rPr>
            </w:pPr>
            <w:r w:rsidRPr="00091099">
              <w:rPr>
                <w:rFonts w:ascii="Book Antiqua" w:eastAsia="標楷體" w:hAnsi="Book Antiqua" w:hint="eastAsia"/>
                <w:szCs w:val="24"/>
              </w:rPr>
              <w:t>高中：語文、數學、社會、自然之相關學科。</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lastRenderedPageBreak/>
              <w:t>3.評量標準</w:t>
            </w:r>
          </w:p>
        </w:tc>
        <w:tc>
          <w:tcPr>
            <w:tcW w:w="6196"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Pr>
                <w:rFonts w:ascii="Book Antiqua" w:eastAsia="標楷體" w:hAnsi="Book Antiqua" w:hint="eastAsia"/>
                <w:szCs w:val="24"/>
              </w:rPr>
              <w:t>評量標準及方式</w:t>
            </w:r>
            <w:r w:rsidRPr="0035415C">
              <w:rPr>
                <w:rFonts w:ascii="Book Antiqua" w:eastAsia="標楷體" w:hAnsi="Book Antiqua" w:hint="eastAsia"/>
                <w:szCs w:val="24"/>
              </w:rPr>
              <w:t>由本校評量小組訂定之。</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4.學習輔導</w:t>
            </w:r>
          </w:p>
        </w:tc>
        <w:tc>
          <w:tcPr>
            <w:tcW w:w="6196" w:type="dxa"/>
          </w:tcPr>
          <w:p w:rsidR="00091099" w:rsidRPr="00091099" w:rsidRDefault="00091099" w:rsidP="00091099">
            <w:pPr>
              <w:tabs>
                <w:tab w:val="left" w:pos="1701"/>
              </w:tabs>
              <w:snapToGrid w:val="0"/>
              <w:spacing w:line="280" w:lineRule="atLeast"/>
              <w:jc w:val="both"/>
              <w:rPr>
                <w:szCs w:val="24"/>
              </w:rPr>
            </w:pPr>
            <w:r w:rsidRPr="00091099">
              <w:rPr>
                <w:rFonts w:ascii="Book Antiqua" w:eastAsia="標楷體" w:hAnsi="Book Antiqua" w:hint="eastAsia"/>
                <w:szCs w:val="24"/>
              </w:rPr>
              <w:t>(1)</w:t>
            </w:r>
            <w:r w:rsidRPr="00091099">
              <w:rPr>
                <w:rFonts w:ascii="Book Antiqua" w:eastAsia="標楷體" w:hAnsi="Book Antiqua"/>
                <w:szCs w:val="24"/>
              </w:rPr>
              <w:t>由家長會同導師、該科任課教師及相關行政人員共同擬訂學習輔導計畫；各學期加速之科目、順序、課程調整措施、形成性評量與總結性評量之方式及標準，應於學習輔導計畫中註明。</w:t>
            </w:r>
          </w:p>
          <w:p w:rsidR="00091099" w:rsidRPr="00091099" w:rsidRDefault="00091099" w:rsidP="00FA5956">
            <w:pPr>
              <w:tabs>
                <w:tab w:val="left" w:pos="1701"/>
              </w:tabs>
              <w:snapToGrid w:val="0"/>
              <w:spacing w:line="280" w:lineRule="atLeast"/>
              <w:jc w:val="both"/>
              <w:rPr>
                <w:rFonts w:ascii="Book Antiqua" w:eastAsia="標楷體" w:hAnsi="Book Antiqua"/>
                <w:szCs w:val="24"/>
              </w:rPr>
            </w:pPr>
            <w:r w:rsidRPr="00091099">
              <w:rPr>
                <w:rFonts w:ascii="Book Antiqua" w:eastAsia="標楷體" w:hAnsi="Book Antiqua" w:hint="eastAsia"/>
                <w:szCs w:val="24"/>
              </w:rPr>
              <w:t>(2)</w:t>
            </w:r>
            <w:r w:rsidRPr="00091099">
              <w:rPr>
                <w:rFonts w:ascii="Book Antiqua" w:eastAsia="標楷體" w:hAnsi="Book Antiqua"/>
                <w:szCs w:val="24"/>
              </w:rPr>
              <w:t>定期評量學生加速學習成果，據以分析、檢討或修正其加速學習之輔導計畫。</w:t>
            </w:r>
          </w:p>
        </w:tc>
      </w:tr>
    </w:tbl>
    <w:p w:rsidR="00EE24D0" w:rsidRPr="00091099" w:rsidRDefault="00EE24D0" w:rsidP="003705D8">
      <w:pPr>
        <w:pStyle w:val="a3"/>
        <w:autoSpaceDE w:val="0"/>
        <w:autoSpaceDN w:val="0"/>
        <w:adjustRightInd w:val="0"/>
        <w:spacing w:line="280" w:lineRule="exact"/>
        <w:ind w:leftChars="0" w:left="1120"/>
        <w:jc w:val="both"/>
        <w:rPr>
          <w:rFonts w:ascii="Book Antiqua" w:eastAsia="標楷體" w:hAnsi="Book Antiqua"/>
          <w:szCs w:val="24"/>
        </w:rPr>
      </w:pPr>
    </w:p>
    <w:p w:rsidR="00230729" w:rsidRDefault="00230729" w:rsidP="003705D8">
      <w:pPr>
        <w:pStyle w:val="a3"/>
        <w:numPr>
          <w:ilvl w:val="0"/>
          <w:numId w:val="5"/>
        </w:numPr>
        <w:autoSpaceDE w:val="0"/>
        <w:autoSpaceDN w:val="0"/>
        <w:adjustRightInd w:val="0"/>
        <w:spacing w:line="280" w:lineRule="exact"/>
        <w:ind w:leftChars="0"/>
        <w:jc w:val="both"/>
        <w:rPr>
          <w:rFonts w:ascii="Book Antiqua" w:eastAsia="標楷體" w:hAnsi="Book Antiqua"/>
          <w:szCs w:val="24"/>
        </w:rPr>
      </w:pPr>
      <w:r w:rsidRPr="003705D8">
        <w:rPr>
          <w:rFonts w:ascii="標楷體" w:eastAsia="標楷體" w:hAnsi="標楷體" w:hint="eastAsia"/>
          <w:szCs w:val="24"/>
          <w:u w:val="wave"/>
        </w:rPr>
        <w:t>全部學科（學習領域）同時加速</w:t>
      </w:r>
      <w:r w:rsidRPr="00230729">
        <w:rPr>
          <w:rFonts w:ascii="Book Antiqua" w:eastAsia="標楷體" w:hAnsi="Book Antiqua" w:hint="eastAsia"/>
          <w:szCs w:val="24"/>
        </w:rPr>
        <w:t>：指資賦優異學生將就讀教育階段內應修習之</w:t>
      </w:r>
      <w:r w:rsidRPr="00230729">
        <w:rPr>
          <w:rFonts w:ascii="標楷體" w:eastAsia="標楷體" w:hAnsi="標楷體" w:hint="eastAsia"/>
          <w:szCs w:val="24"/>
        </w:rPr>
        <w:t>全部學科（學習領域）</w:t>
      </w:r>
      <w:r w:rsidRPr="00230729">
        <w:rPr>
          <w:rFonts w:ascii="Book Antiqua" w:eastAsia="標楷體" w:hAnsi="Book Antiqua" w:hint="eastAsia"/>
          <w:szCs w:val="24"/>
        </w:rPr>
        <w:t>課程，以少於一般學生修業時間同時加速完成。</w:t>
      </w:r>
    </w:p>
    <w:tbl>
      <w:tblPr>
        <w:tblStyle w:val="a4"/>
        <w:tblW w:w="0" w:type="auto"/>
        <w:tblInd w:w="1120" w:type="dxa"/>
        <w:tblLook w:val="04A0"/>
      </w:tblPr>
      <w:tblGrid>
        <w:gridCol w:w="1540"/>
        <w:gridCol w:w="6196"/>
      </w:tblGrid>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1.申請資格</w:t>
            </w:r>
          </w:p>
        </w:tc>
        <w:tc>
          <w:tcPr>
            <w:tcW w:w="6196" w:type="dxa"/>
          </w:tcPr>
          <w:p w:rsidR="00091099" w:rsidRPr="0035415C" w:rsidRDefault="00FA5956" w:rsidP="00297346">
            <w:pPr>
              <w:pStyle w:val="a3"/>
              <w:autoSpaceDE w:val="0"/>
              <w:autoSpaceDN w:val="0"/>
              <w:adjustRightInd w:val="0"/>
              <w:spacing w:line="280" w:lineRule="exact"/>
              <w:ind w:leftChars="0" w:left="0"/>
              <w:jc w:val="both"/>
              <w:rPr>
                <w:rFonts w:ascii="Book Antiqua" w:eastAsia="標楷體" w:hAnsi="Book Antiqua"/>
                <w:szCs w:val="24"/>
              </w:rPr>
            </w:pPr>
            <w:r w:rsidRPr="00230729">
              <w:rPr>
                <w:rFonts w:ascii="Book Antiqua" w:eastAsia="標楷體" w:hAnsi="Book Antiqua" w:hint="eastAsia"/>
                <w:szCs w:val="24"/>
              </w:rPr>
              <w:t>前一學期（或學年）語文、數學、社會、自然相關學科之平均成績達同年級全部學生前百分之</w:t>
            </w:r>
            <w:r w:rsidRPr="003705D8">
              <w:rPr>
                <w:rFonts w:ascii="Book Antiqua" w:eastAsia="標楷體" w:hAnsi="Book Antiqua" w:hint="eastAsia"/>
                <w:szCs w:val="24"/>
                <w:u w:val="wave"/>
              </w:rPr>
              <w:t>七</w:t>
            </w:r>
            <w:r w:rsidRPr="00230729">
              <w:rPr>
                <w:rFonts w:ascii="Book Antiqua" w:eastAsia="標楷體" w:hAnsi="Book Antiqua" w:hint="eastAsia"/>
                <w:szCs w:val="24"/>
              </w:rPr>
              <w:t>。</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2.評量科目</w:t>
            </w:r>
          </w:p>
        </w:tc>
        <w:tc>
          <w:tcPr>
            <w:tcW w:w="6196" w:type="dxa"/>
          </w:tcPr>
          <w:p w:rsidR="00091099" w:rsidRDefault="00FA5956" w:rsidP="00297346">
            <w:pPr>
              <w:autoSpaceDE w:val="0"/>
              <w:autoSpaceDN w:val="0"/>
              <w:adjustRightInd w:val="0"/>
              <w:spacing w:line="280" w:lineRule="exact"/>
              <w:rPr>
                <w:rFonts w:ascii="Book Antiqua" w:eastAsia="標楷體" w:hAnsi="Book Antiqua"/>
                <w:szCs w:val="24"/>
              </w:rPr>
            </w:pPr>
            <w:r w:rsidRPr="00230729">
              <w:rPr>
                <w:rFonts w:ascii="Book Antiqua" w:eastAsia="標楷體" w:hAnsi="Book Antiqua" w:hint="eastAsia"/>
                <w:szCs w:val="24"/>
              </w:rPr>
              <w:t>下列評量科目必須同時申請。</w:t>
            </w:r>
          </w:p>
          <w:p w:rsidR="00FA5956" w:rsidRPr="00FA5956" w:rsidRDefault="00FA5956" w:rsidP="00FA5956">
            <w:pPr>
              <w:autoSpaceDE w:val="0"/>
              <w:autoSpaceDN w:val="0"/>
              <w:adjustRightInd w:val="0"/>
              <w:spacing w:line="280" w:lineRule="exact"/>
              <w:jc w:val="both"/>
              <w:rPr>
                <w:rFonts w:ascii="Book Antiqua" w:eastAsia="標楷體" w:hAnsi="Book Antiqua"/>
                <w:szCs w:val="24"/>
              </w:rPr>
            </w:pPr>
            <w:r w:rsidRPr="00FA5956">
              <w:rPr>
                <w:rFonts w:ascii="Book Antiqua" w:eastAsia="標楷體" w:hAnsi="Book Antiqua" w:hint="eastAsia"/>
                <w:szCs w:val="24"/>
              </w:rPr>
              <w:t>國中：語文、數學、社會、自然學習領域之相關學科</w:t>
            </w:r>
          </w:p>
          <w:p w:rsidR="00FA5956" w:rsidRPr="0035415C" w:rsidRDefault="00FA5956" w:rsidP="00FA5956">
            <w:pPr>
              <w:autoSpaceDE w:val="0"/>
              <w:autoSpaceDN w:val="0"/>
              <w:adjustRightInd w:val="0"/>
              <w:spacing w:line="280" w:lineRule="exact"/>
              <w:rPr>
                <w:rFonts w:ascii="Book Antiqua" w:eastAsia="標楷體" w:hAnsi="Book Antiqua"/>
                <w:szCs w:val="24"/>
              </w:rPr>
            </w:pPr>
            <w:r w:rsidRPr="00FA5956">
              <w:rPr>
                <w:rFonts w:ascii="Book Antiqua" w:eastAsia="標楷體" w:hAnsi="Book Antiqua" w:hint="eastAsia"/>
                <w:szCs w:val="24"/>
              </w:rPr>
              <w:t>高中：語文、數學、社會、自然之相關學科。</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3.評量標準</w:t>
            </w:r>
          </w:p>
        </w:tc>
        <w:tc>
          <w:tcPr>
            <w:tcW w:w="6196" w:type="dxa"/>
          </w:tcPr>
          <w:p w:rsidR="00091099" w:rsidRPr="0035415C" w:rsidRDefault="00091099" w:rsidP="00FA5956">
            <w:pPr>
              <w:autoSpaceDE w:val="0"/>
              <w:autoSpaceDN w:val="0"/>
              <w:adjustRightInd w:val="0"/>
              <w:spacing w:line="280" w:lineRule="exact"/>
              <w:jc w:val="both"/>
              <w:rPr>
                <w:rFonts w:ascii="Book Antiqua" w:eastAsia="標楷體" w:hAnsi="Book Antiqua"/>
                <w:szCs w:val="24"/>
              </w:rPr>
            </w:pPr>
            <w:r w:rsidRPr="00FA5956">
              <w:rPr>
                <w:rFonts w:ascii="Book Antiqua" w:eastAsia="標楷體" w:hAnsi="Book Antiqua" w:hint="eastAsia"/>
                <w:szCs w:val="24"/>
              </w:rPr>
              <w:t>評量標準及方式由本校評量小組訂定之。</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4.學習輔導</w:t>
            </w:r>
          </w:p>
        </w:tc>
        <w:tc>
          <w:tcPr>
            <w:tcW w:w="6196" w:type="dxa"/>
          </w:tcPr>
          <w:p w:rsidR="00FA5956" w:rsidRPr="00FA5956" w:rsidRDefault="00FA5956" w:rsidP="00FA5956">
            <w:pPr>
              <w:snapToGrid w:val="0"/>
              <w:spacing w:line="280" w:lineRule="exact"/>
              <w:jc w:val="both"/>
              <w:rPr>
                <w:szCs w:val="24"/>
              </w:rPr>
            </w:pPr>
            <w:r>
              <w:rPr>
                <w:rFonts w:ascii="Book Antiqua" w:eastAsia="標楷體" w:hAnsi="Book Antiqua" w:hint="eastAsia"/>
                <w:szCs w:val="24"/>
              </w:rPr>
              <w:t>(1)</w:t>
            </w:r>
            <w:r w:rsidRPr="00FA5956">
              <w:rPr>
                <w:rFonts w:ascii="Book Antiqua" w:eastAsia="標楷體" w:hAnsi="Book Antiqua"/>
                <w:szCs w:val="24"/>
              </w:rPr>
              <w:t>由家長會同導師、該科任課教師及相關行政人員共同擬訂學習輔導計畫；各學期同時加速之科目、順序、課程調整措施、形成性評量與總結性評量之方式及標準，應於學習輔導計畫中註明。</w:t>
            </w:r>
          </w:p>
          <w:p w:rsidR="00091099" w:rsidRPr="0035415C" w:rsidRDefault="00FA5956" w:rsidP="00FA5956">
            <w:pPr>
              <w:snapToGrid w:val="0"/>
              <w:spacing w:line="280" w:lineRule="exact"/>
              <w:jc w:val="both"/>
              <w:rPr>
                <w:rFonts w:ascii="Book Antiqua" w:eastAsia="標楷體" w:hAnsi="Book Antiqua"/>
                <w:szCs w:val="24"/>
              </w:rPr>
            </w:pPr>
            <w:r>
              <w:rPr>
                <w:rFonts w:ascii="Book Antiqua" w:eastAsia="標楷體" w:hAnsi="Book Antiqua" w:hint="eastAsia"/>
                <w:szCs w:val="24"/>
              </w:rPr>
              <w:t>(2)</w:t>
            </w:r>
            <w:r w:rsidRPr="00FA5956">
              <w:rPr>
                <w:rFonts w:ascii="Book Antiqua" w:eastAsia="標楷體" w:hAnsi="Book Antiqua"/>
                <w:szCs w:val="24"/>
              </w:rPr>
              <w:t>各校應定期評量學生加速學習成果，據以分析、檢討或修正其加速學習之輔導計畫</w:t>
            </w:r>
          </w:p>
        </w:tc>
      </w:tr>
    </w:tbl>
    <w:p w:rsidR="003705D8" w:rsidRDefault="003705D8" w:rsidP="003705D8">
      <w:pPr>
        <w:autoSpaceDE w:val="0"/>
        <w:autoSpaceDN w:val="0"/>
        <w:adjustRightInd w:val="0"/>
        <w:spacing w:line="280" w:lineRule="exact"/>
        <w:ind w:firstLineChars="250" w:firstLine="600"/>
        <w:jc w:val="both"/>
        <w:rPr>
          <w:rFonts w:ascii="標楷體" w:eastAsia="標楷體" w:hAnsi="標楷體"/>
          <w:szCs w:val="24"/>
        </w:rPr>
      </w:pPr>
    </w:p>
    <w:p w:rsidR="00230729" w:rsidRPr="00091099" w:rsidRDefault="00230729" w:rsidP="00091099">
      <w:pPr>
        <w:pStyle w:val="a3"/>
        <w:numPr>
          <w:ilvl w:val="0"/>
          <w:numId w:val="5"/>
        </w:numPr>
        <w:autoSpaceDE w:val="0"/>
        <w:autoSpaceDN w:val="0"/>
        <w:adjustRightInd w:val="0"/>
        <w:spacing w:line="280" w:lineRule="exact"/>
        <w:ind w:leftChars="0"/>
        <w:jc w:val="both"/>
        <w:rPr>
          <w:rFonts w:ascii="Book Antiqua" w:eastAsia="標楷體" w:hAnsi="Book Antiqua"/>
          <w:szCs w:val="24"/>
        </w:rPr>
      </w:pPr>
      <w:r w:rsidRPr="00091099">
        <w:rPr>
          <w:rFonts w:ascii="標楷體" w:eastAsia="標楷體" w:hAnsi="標楷體" w:hint="eastAsia"/>
          <w:szCs w:val="24"/>
          <w:u w:val="wave"/>
        </w:rPr>
        <w:t>部分學科（學習領域）跳級</w:t>
      </w:r>
      <w:r w:rsidRPr="00091099">
        <w:rPr>
          <w:rFonts w:ascii="Book Antiqua" w:eastAsia="標楷體" w:hAnsi="Book Antiqua" w:hint="eastAsia"/>
          <w:szCs w:val="24"/>
        </w:rPr>
        <w:t>：指資賦優異學生某學科程度或成就超越同年級學生一個年級以上者，於鑑輔會審議通過後，該學科</w:t>
      </w:r>
      <w:r w:rsidRPr="00091099">
        <w:rPr>
          <w:rFonts w:ascii="標楷體" w:eastAsia="標楷體" w:hAnsi="標楷體" w:hint="eastAsia"/>
          <w:szCs w:val="24"/>
        </w:rPr>
        <w:t>（學習領域）課程</w:t>
      </w:r>
      <w:r w:rsidRPr="00091099">
        <w:rPr>
          <w:rFonts w:ascii="Book Antiqua" w:eastAsia="標楷體" w:hAnsi="Book Antiqua" w:hint="eastAsia"/>
          <w:szCs w:val="24"/>
        </w:rPr>
        <w:t>跳越一個年級以上或高一層級以上教育階段學習。</w:t>
      </w:r>
    </w:p>
    <w:tbl>
      <w:tblPr>
        <w:tblStyle w:val="a4"/>
        <w:tblW w:w="0" w:type="auto"/>
        <w:tblInd w:w="1120" w:type="dxa"/>
        <w:tblLook w:val="04A0"/>
      </w:tblPr>
      <w:tblGrid>
        <w:gridCol w:w="1540"/>
        <w:gridCol w:w="6196"/>
      </w:tblGrid>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1.申請資格</w:t>
            </w:r>
          </w:p>
        </w:tc>
        <w:tc>
          <w:tcPr>
            <w:tcW w:w="6196" w:type="dxa"/>
          </w:tcPr>
          <w:p w:rsidR="00091099" w:rsidRPr="0035415C" w:rsidRDefault="00FA5956" w:rsidP="00297346">
            <w:pPr>
              <w:pStyle w:val="a3"/>
              <w:autoSpaceDE w:val="0"/>
              <w:autoSpaceDN w:val="0"/>
              <w:adjustRightInd w:val="0"/>
              <w:spacing w:line="280" w:lineRule="exact"/>
              <w:ind w:leftChars="0" w:left="0"/>
              <w:jc w:val="both"/>
              <w:rPr>
                <w:rFonts w:ascii="Book Antiqua" w:eastAsia="標楷體" w:hAnsi="Book Antiqua"/>
                <w:szCs w:val="24"/>
              </w:rPr>
            </w:pPr>
            <w:r w:rsidRPr="00230729">
              <w:rPr>
                <w:rFonts w:ascii="Book Antiqua" w:eastAsia="標楷體" w:hAnsi="Book Antiqua" w:hint="eastAsia"/>
                <w:szCs w:val="24"/>
              </w:rPr>
              <w:t>前一學期或學年（含前一教育階段）該科（學習領域）成績達同年級全部學生前百分之</w:t>
            </w:r>
            <w:r w:rsidRPr="003705D8">
              <w:rPr>
                <w:rFonts w:ascii="Book Antiqua" w:eastAsia="標楷體" w:hAnsi="Book Antiqua" w:hint="eastAsia"/>
                <w:szCs w:val="24"/>
                <w:u w:val="wave"/>
              </w:rPr>
              <w:t>七</w:t>
            </w:r>
            <w:r w:rsidRPr="00230729">
              <w:rPr>
                <w:rFonts w:ascii="Book Antiqua" w:eastAsia="標楷體" w:hAnsi="Book Antiqua" w:hint="eastAsia"/>
                <w:szCs w:val="24"/>
              </w:rPr>
              <w:t>。</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2.評量科目</w:t>
            </w:r>
          </w:p>
        </w:tc>
        <w:tc>
          <w:tcPr>
            <w:tcW w:w="6196" w:type="dxa"/>
          </w:tcPr>
          <w:p w:rsidR="00FA5956" w:rsidRPr="00FA5956" w:rsidRDefault="00FA5956" w:rsidP="00FA5956">
            <w:pPr>
              <w:autoSpaceDE w:val="0"/>
              <w:autoSpaceDN w:val="0"/>
              <w:adjustRightInd w:val="0"/>
              <w:spacing w:line="280" w:lineRule="exact"/>
              <w:jc w:val="both"/>
              <w:rPr>
                <w:rFonts w:ascii="Book Antiqua" w:eastAsia="標楷體" w:hAnsi="Book Antiqua"/>
                <w:szCs w:val="24"/>
              </w:rPr>
            </w:pPr>
            <w:r w:rsidRPr="00FA5956">
              <w:rPr>
                <w:rFonts w:ascii="Book Antiqua" w:eastAsia="標楷體" w:hAnsi="Book Antiqua" w:hint="eastAsia"/>
                <w:szCs w:val="24"/>
              </w:rPr>
              <w:t>國中：語文、數學、社會、自然學習領域之相關學科</w:t>
            </w:r>
          </w:p>
          <w:p w:rsidR="00091099" w:rsidRPr="00FA5956" w:rsidRDefault="00FA5956" w:rsidP="00FA5956">
            <w:pPr>
              <w:autoSpaceDE w:val="0"/>
              <w:autoSpaceDN w:val="0"/>
              <w:adjustRightInd w:val="0"/>
              <w:spacing w:line="280" w:lineRule="exact"/>
              <w:jc w:val="both"/>
              <w:rPr>
                <w:rFonts w:ascii="Book Antiqua" w:eastAsia="標楷體" w:hAnsi="Book Antiqua"/>
                <w:szCs w:val="24"/>
              </w:rPr>
            </w:pPr>
            <w:r w:rsidRPr="00FA5956">
              <w:rPr>
                <w:rFonts w:ascii="Book Antiqua" w:eastAsia="標楷體" w:hAnsi="Book Antiqua" w:hint="eastAsia"/>
                <w:szCs w:val="24"/>
              </w:rPr>
              <w:t>高中：語文、數學、社會、自然之相關學科。</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3.評量標準</w:t>
            </w:r>
          </w:p>
        </w:tc>
        <w:tc>
          <w:tcPr>
            <w:tcW w:w="6196"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Pr>
                <w:rFonts w:ascii="Book Antiqua" w:eastAsia="標楷體" w:hAnsi="Book Antiqua" w:hint="eastAsia"/>
                <w:szCs w:val="24"/>
              </w:rPr>
              <w:t>評量標準及方式</w:t>
            </w:r>
            <w:r w:rsidRPr="0035415C">
              <w:rPr>
                <w:rFonts w:ascii="Book Antiqua" w:eastAsia="標楷體" w:hAnsi="Book Antiqua" w:hint="eastAsia"/>
                <w:szCs w:val="24"/>
              </w:rPr>
              <w:t>由本校評量小組訂定之。</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4.學習輔導</w:t>
            </w:r>
          </w:p>
        </w:tc>
        <w:tc>
          <w:tcPr>
            <w:tcW w:w="6196" w:type="dxa"/>
          </w:tcPr>
          <w:p w:rsidR="00FA5956" w:rsidRPr="00FA5956" w:rsidRDefault="00FA5956" w:rsidP="00FA5956">
            <w:pPr>
              <w:tabs>
                <w:tab w:val="left" w:pos="1843"/>
              </w:tabs>
              <w:snapToGrid w:val="0"/>
              <w:spacing w:line="280" w:lineRule="exact"/>
              <w:jc w:val="both"/>
              <w:rPr>
                <w:szCs w:val="24"/>
              </w:rPr>
            </w:pPr>
            <w:r w:rsidRPr="00FA5956">
              <w:rPr>
                <w:rFonts w:ascii="Book Antiqua" w:eastAsia="標楷體" w:hAnsi="Book Antiqua"/>
                <w:szCs w:val="24"/>
              </w:rPr>
              <w:t>(1)</w:t>
            </w:r>
            <w:r w:rsidRPr="00FA5956">
              <w:rPr>
                <w:rFonts w:ascii="Book Antiqua" w:eastAsia="標楷體" w:hAnsi="Book Antiqua"/>
                <w:szCs w:val="24"/>
              </w:rPr>
              <w:t>由家長會同導師、該科任課教師及相關行政人員共同擬訂學習輔導計畫；各學期跳級之科目、順序、課程調整措施，應於學習輔導計畫中註明。</w:t>
            </w:r>
          </w:p>
          <w:p w:rsidR="00FA5956" w:rsidRPr="00FA5956" w:rsidRDefault="00FA5956" w:rsidP="00FA5956">
            <w:pPr>
              <w:snapToGrid w:val="0"/>
              <w:spacing w:line="280" w:lineRule="exact"/>
              <w:jc w:val="both"/>
              <w:rPr>
                <w:szCs w:val="24"/>
              </w:rPr>
            </w:pPr>
            <w:r w:rsidRPr="00FA5956">
              <w:rPr>
                <w:rFonts w:ascii="Book Antiqua" w:eastAsia="標楷體" w:hAnsi="Book Antiqua"/>
                <w:szCs w:val="24"/>
              </w:rPr>
              <w:t>(2)</w:t>
            </w:r>
            <w:r w:rsidRPr="00FA5956">
              <w:rPr>
                <w:rFonts w:ascii="Book Antiqua" w:eastAsia="標楷體" w:hAnsi="Book Antiqua"/>
                <w:szCs w:val="24"/>
              </w:rPr>
              <w:t>定期追蹤輔導學生學習狀況，並於每次段考時評量學生跳級學習成果，據以分析、檢討或修正其</w:t>
            </w:r>
            <w:r w:rsidRPr="00FA5956">
              <w:rPr>
                <w:rFonts w:ascii="標楷體" w:eastAsia="標楷體" w:hAnsi="標楷體"/>
                <w:szCs w:val="24"/>
              </w:rPr>
              <w:t>部分學科（學習領域）</w:t>
            </w:r>
            <w:r w:rsidRPr="00FA5956">
              <w:rPr>
                <w:rFonts w:ascii="Book Antiqua" w:eastAsia="標楷體" w:hAnsi="Book Antiqua"/>
                <w:szCs w:val="24"/>
              </w:rPr>
              <w:t>跳級學習之輔導計畫。</w:t>
            </w:r>
          </w:p>
          <w:p w:rsidR="00091099" w:rsidRPr="0035415C" w:rsidRDefault="00FA5956" w:rsidP="00FA5956">
            <w:pPr>
              <w:snapToGrid w:val="0"/>
              <w:spacing w:line="280" w:lineRule="exact"/>
              <w:jc w:val="both"/>
              <w:rPr>
                <w:rFonts w:ascii="Book Antiqua" w:eastAsia="標楷體" w:hAnsi="Book Antiqua"/>
                <w:szCs w:val="24"/>
              </w:rPr>
            </w:pPr>
            <w:r w:rsidRPr="00FA5956">
              <w:rPr>
                <w:rFonts w:ascii="Book Antiqua" w:eastAsia="標楷體" w:hAnsi="Book Antiqua"/>
                <w:szCs w:val="24"/>
              </w:rPr>
              <w:t>(3)</w:t>
            </w:r>
            <w:r w:rsidRPr="00FA5956">
              <w:rPr>
                <w:rFonts w:ascii="Book Antiqua" w:eastAsia="標楷體" w:hAnsi="Book Antiqua"/>
                <w:szCs w:val="24"/>
              </w:rPr>
              <w:t>若學生須跳級至高一層級以上教育階段學習，學校應與高一層級以上教育階段學校聯繫，安排學生至該校選修課程之相關事宜，必要時得請教育局協助。其學習輔導計畫，應由家長會同導師、該科任課教師、相關行政人員及高一層級以上教育階段相關人員共同擬訂。</w:t>
            </w:r>
          </w:p>
        </w:tc>
      </w:tr>
    </w:tbl>
    <w:p w:rsidR="00091099" w:rsidRPr="00091099" w:rsidRDefault="00091099" w:rsidP="00091099">
      <w:pPr>
        <w:pStyle w:val="a3"/>
        <w:autoSpaceDE w:val="0"/>
        <w:autoSpaceDN w:val="0"/>
        <w:adjustRightInd w:val="0"/>
        <w:spacing w:line="280" w:lineRule="exact"/>
        <w:ind w:leftChars="0" w:left="1120"/>
        <w:jc w:val="both"/>
        <w:rPr>
          <w:rFonts w:ascii="標楷體" w:eastAsia="標楷體" w:hAnsi="標楷體"/>
          <w:szCs w:val="24"/>
        </w:rPr>
      </w:pPr>
    </w:p>
    <w:p w:rsidR="00230729" w:rsidRPr="00091099" w:rsidRDefault="00230729" w:rsidP="00091099">
      <w:pPr>
        <w:pStyle w:val="a3"/>
        <w:numPr>
          <w:ilvl w:val="0"/>
          <w:numId w:val="5"/>
        </w:numPr>
        <w:snapToGrid w:val="0"/>
        <w:spacing w:line="280" w:lineRule="exact"/>
        <w:ind w:leftChars="0"/>
        <w:jc w:val="both"/>
        <w:rPr>
          <w:rFonts w:ascii="Book Antiqua" w:eastAsia="標楷體" w:hAnsi="Book Antiqua"/>
          <w:szCs w:val="24"/>
        </w:rPr>
      </w:pPr>
      <w:r w:rsidRPr="00091099">
        <w:rPr>
          <w:rFonts w:ascii="Book Antiqua" w:eastAsia="標楷體" w:hAnsi="Book Antiqua" w:hint="eastAsia"/>
          <w:szCs w:val="24"/>
          <w:u w:val="wave"/>
        </w:rPr>
        <w:t>全部學科（學習領域）跳級</w:t>
      </w:r>
      <w:r w:rsidRPr="00091099">
        <w:rPr>
          <w:rFonts w:ascii="Book Antiqua" w:eastAsia="標楷體" w:hAnsi="Book Antiqua" w:hint="eastAsia"/>
          <w:szCs w:val="24"/>
        </w:rPr>
        <w:t>：指資賦優異學生語文、數學、社會、自然</w:t>
      </w:r>
      <w:r w:rsidRPr="00091099">
        <w:rPr>
          <w:rFonts w:ascii="Book Antiqua" w:eastAsia="標楷體" w:hAnsi="Book Antiqua" w:hint="eastAsia"/>
          <w:szCs w:val="24"/>
        </w:rPr>
        <w:lastRenderedPageBreak/>
        <w:t>相關學科程度超越同年級學生一個年級以上者，於鑑輔會審議通過後，全部學科（學習領域）課程跳越一個年級以上就讀。</w:t>
      </w:r>
    </w:p>
    <w:tbl>
      <w:tblPr>
        <w:tblStyle w:val="a4"/>
        <w:tblW w:w="0" w:type="auto"/>
        <w:tblInd w:w="1120" w:type="dxa"/>
        <w:tblLook w:val="04A0"/>
      </w:tblPr>
      <w:tblGrid>
        <w:gridCol w:w="1540"/>
        <w:gridCol w:w="6196"/>
      </w:tblGrid>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1.申請資格</w:t>
            </w:r>
          </w:p>
        </w:tc>
        <w:tc>
          <w:tcPr>
            <w:tcW w:w="6196" w:type="dxa"/>
          </w:tcPr>
          <w:p w:rsidR="00091099" w:rsidRPr="0035415C" w:rsidRDefault="00FA5956" w:rsidP="00297346">
            <w:pPr>
              <w:pStyle w:val="a3"/>
              <w:autoSpaceDE w:val="0"/>
              <w:autoSpaceDN w:val="0"/>
              <w:adjustRightInd w:val="0"/>
              <w:spacing w:line="280" w:lineRule="exact"/>
              <w:ind w:leftChars="0" w:left="0"/>
              <w:jc w:val="both"/>
              <w:rPr>
                <w:rFonts w:ascii="Book Antiqua" w:eastAsia="標楷體" w:hAnsi="Book Antiqua"/>
                <w:szCs w:val="24"/>
              </w:rPr>
            </w:pPr>
            <w:r w:rsidRPr="00230729">
              <w:rPr>
                <w:rFonts w:ascii="Book Antiqua" w:eastAsia="標楷體" w:hAnsi="Book Antiqua" w:hint="eastAsia"/>
                <w:szCs w:val="24"/>
              </w:rPr>
              <w:t>前一學期（或學年）語文、數學、社會、自然相關學科之平均成績達同年級全部學生前百分之</w:t>
            </w:r>
            <w:r w:rsidRPr="003705D8">
              <w:rPr>
                <w:rFonts w:ascii="Book Antiqua" w:eastAsia="標楷體" w:hAnsi="Book Antiqua" w:hint="eastAsia"/>
                <w:szCs w:val="24"/>
                <w:u w:val="wave"/>
              </w:rPr>
              <w:t>三</w:t>
            </w:r>
            <w:r w:rsidRPr="00230729">
              <w:rPr>
                <w:rFonts w:ascii="Book Antiqua" w:eastAsia="標楷體" w:hAnsi="Book Antiqua" w:hint="eastAsia"/>
                <w:szCs w:val="24"/>
              </w:rPr>
              <w:t>。</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2.評量科目</w:t>
            </w:r>
          </w:p>
        </w:tc>
        <w:tc>
          <w:tcPr>
            <w:tcW w:w="6196" w:type="dxa"/>
          </w:tcPr>
          <w:p w:rsidR="00FA5956" w:rsidRDefault="00FA5956" w:rsidP="00297346">
            <w:pPr>
              <w:autoSpaceDE w:val="0"/>
              <w:autoSpaceDN w:val="0"/>
              <w:adjustRightInd w:val="0"/>
              <w:spacing w:line="280" w:lineRule="exact"/>
              <w:rPr>
                <w:rFonts w:ascii="Book Antiqua" w:eastAsia="標楷體" w:hAnsi="Book Antiqua"/>
                <w:szCs w:val="24"/>
              </w:rPr>
            </w:pPr>
            <w:r>
              <w:rPr>
                <w:rFonts w:ascii="Book Antiqua" w:eastAsia="標楷體" w:hAnsi="Book Antiqua" w:hint="eastAsia"/>
                <w:szCs w:val="24"/>
              </w:rPr>
              <w:t>國中：</w:t>
            </w:r>
            <w:r w:rsidRPr="00230729">
              <w:rPr>
                <w:rFonts w:ascii="Book Antiqua" w:eastAsia="標楷體" w:hAnsi="Book Antiqua" w:hint="eastAsia"/>
                <w:szCs w:val="24"/>
              </w:rPr>
              <w:t>國文、英語、數學。</w:t>
            </w:r>
          </w:p>
          <w:p w:rsidR="00091099" w:rsidRPr="0035415C" w:rsidRDefault="00FA5956" w:rsidP="00FA5956">
            <w:pPr>
              <w:autoSpaceDE w:val="0"/>
              <w:autoSpaceDN w:val="0"/>
              <w:adjustRightInd w:val="0"/>
              <w:spacing w:line="280" w:lineRule="exact"/>
              <w:rPr>
                <w:rFonts w:ascii="Book Antiqua" w:eastAsia="標楷體" w:hAnsi="Book Antiqua"/>
                <w:szCs w:val="24"/>
              </w:rPr>
            </w:pPr>
            <w:r>
              <w:rPr>
                <w:rFonts w:ascii="Book Antiqua" w:eastAsia="標楷體" w:hAnsi="Book Antiqua" w:hint="eastAsia"/>
                <w:szCs w:val="24"/>
              </w:rPr>
              <w:t>高中：</w:t>
            </w:r>
            <w:r w:rsidRPr="00230729">
              <w:rPr>
                <w:rFonts w:ascii="Book Antiqua" w:eastAsia="標楷體" w:hAnsi="Book Antiqua" w:hint="eastAsia"/>
                <w:szCs w:val="24"/>
              </w:rPr>
              <w:t>國文、英文、數學、社會或自然學科。</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Book Antiqua" w:eastAsia="標楷體" w:hAnsi="Book Antiqua"/>
                <w:szCs w:val="24"/>
              </w:rPr>
            </w:pPr>
            <w:r w:rsidRPr="0035415C">
              <w:rPr>
                <w:rFonts w:ascii="標楷體" w:eastAsia="標楷體" w:hAnsi="標楷體" w:cs="標楷體" w:hint="eastAsia"/>
                <w:bCs/>
                <w:kern w:val="0"/>
                <w:szCs w:val="24"/>
                <w:lang w:val="zh-TW"/>
              </w:rPr>
              <w:t>3.評量標準</w:t>
            </w:r>
          </w:p>
        </w:tc>
        <w:tc>
          <w:tcPr>
            <w:tcW w:w="6196" w:type="dxa"/>
          </w:tcPr>
          <w:p w:rsidR="00FA5956" w:rsidRDefault="00FA5956" w:rsidP="00FA5956">
            <w:pPr>
              <w:snapToGrid w:val="0"/>
              <w:spacing w:line="280" w:lineRule="exact"/>
              <w:jc w:val="both"/>
              <w:rPr>
                <w:rFonts w:ascii="Book Antiqua" w:eastAsia="標楷體" w:hAnsi="Book Antiqua"/>
                <w:szCs w:val="24"/>
              </w:rPr>
            </w:pPr>
            <w:r w:rsidRPr="00FA5956">
              <w:rPr>
                <w:rFonts w:ascii="Book Antiqua" w:eastAsia="標楷體" w:hAnsi="Book Antiqua"/>
                <w:szCs w:val="24"/>
              </w:rPr>
              <w:t>國中：</w:t>
            </w:r>
          </w:p>
          <w:p w:rsidR="00FA5956" w:rsidRPr="00FA57CD" w:rsidRDefault="00FA57CD" w:rsidP="00FA57CD">
            <w:pPr>
              <w:snapToGrid w:val="0"/>
              <w:spacing w:line="280" w:lineRule="exact"/>
              <w:jc w:val="both"/>
              <w:rPr>
                <w:rFonts w:ascii="Book Antiqua" w:eastAsia="標楷體" w:hAnsi="Book Antiqua"/>
                <w:szCs w:val="24"/>
              </w:rPr>
            </w:pPr>
            <w:r w:rsidRPr="00FA5956">
              <w:rPr>
                <w:rFonts w:ascii="Book Antiqua" w:eastAsia="標楷體" w:hAnsi="Book Antiqua"/>
                <w:szCs w:val="24"/>
              </w:rPr>
              <w:t>(1)</w:t>
            </w:r>
            <w:r w:rsidR="00FA5956" w:rsidRPr="00FA57CD">
              <w:rPr>
                <w:rFonts w:ascii="Book Antiqua" w:eastAsia="標楷體" w:hAnsi="Book Antiqua"/>
                <w:szCs w:val="24"/>
              </w:rPr>
              <w:t>個別智力測驗結果達正二個標準差或百分等級九十七以上</w:t>
            </w:r>
            <w:r w:rsidR="00FA5956" w:rsidRPr="00FA57CD">
              <w:rPr>
                <w:rFonts w:ascii="Book Antiqua" w:eastAsia="標楷體" w:hAnsi="Book Antiqua" w:hint="eastAsia"/>
                <w:szCs w:val="24"/>
              </w:rPr>
              <w:t>。</w:t>
            </w:r>
          </w:p>
          <w:p w:rsidR="00FA5956" w:rsidRPr="00FA57CD" w:rsidRDefault="00FA57CD" w:rsidP="00FA57CD">
            <w:pPr>
              <w:snapToGrid w:val="0"/>
              <w:spacing w:line="280" w:lineRule="exact"/>
              <w:jc w:val="both"/>
              <w:rPr>
                <w:rFonts w:ascii="Book Antiqua" w:eastAsia="標楷體" w:hAnsi="Book Antiqua"/>
                <w:szCs w:val="24"/>
              </w:rPr>
            </w:pPr>
            <w:r w:rsidRPr="00FA5956">
              <w:rPr>
                <w:rFonts w:ascii="Book Antiqua" w:eastAsia="標楷體" w:hAnsi="Book Antiqua"/>
                <w:szCs w:val="24"/>
              </w:rPr>
              <w:t>(</w:t>
            </w:r>
            <w:r>
              <w:rPr>
                <w:rFonts w:ascii="Book Antiqua" w:eastAsia="標楷體" w:hAnsi="Book Antiqua" w:hint="eastAsia"/>
                <w:szCs w:val="24"/>
              </w:rPr>
              <w:t>2</w:t>
            </w:r>
            <w:r w:rsidRPr="00FA5956">
              <w:rPr>
                <w:rFonts w:ascii="Book Antiqua" w:eastAsia="標楷體" w:hAnsi="Book Antiqua"/>
                <w:szCs w:val="24"/>
              </w:rPr>
              <w:t>)</w:t>
            </w:r>
            <w:r w:rsidR="00FA5956" w:rsidRPr="00FA57CD">
              <w:rPr>
                <w:rFonts w:ascii="Book Antiqua" w:eastAsia="標楷體" w:hAnsi="Book Antiqua"/>
                <w:szCs w:val="24"/>
              </w:rPr>
              <w:t>評量科目（國文、英語、數學）之成就測驗平均成績為高一年級正一個標準差或前百分之十五以上。</w:t>
            </w:r>
          </w:p>
          <w:p w:rsidR="00FA57CD" w:rsidRDefault="00FA57CD" w:rsidP="00FA5956">
            <w:pPr>
              <w:snapToGrid w:val="0"/>
              <w:spacing w:line="280" w:lineRule="exact"/>
              <w:jc w:val="both"/>
              <w:rPr>
                <w:rFonts w:ascii="Book Antiqua" w:eastAsia="標楷體" w:hAnsi="Book Antiqua"/>
                <w:szCs w:val="24"/>
              </w:rPr>
            </w:pPr>
          </w:p>
          <w:p w:rsidR="00FA5956" w:rsidRDefault="00FA5956" w:rsidP="00FA5956">
            <w:pPr>
              <w:snapToGrid w:val="0"/>
              <w:spacing w:line="280" w:lineRule="exact"/>
              <w:jc w:val="both"/>
              <w:rPr>
                <w:rFonts w:ascii="Book Antiqua" w:eastAsia="標楷體" w:hAnsi="Book Antiqua"/>
                <w:szCs w:val="24"/>
              </w:rPr>
            </w:pPr>
            <w:r w:rsidRPr="00FA5956">
              <w:rPr>
                <w:rFonts w:ascii="Book Antiqua" w:eastAsia="標楷體" w:hAnsi="Book Antiqua"/>
                <w:szCs w:val="24"/>
              </w:rPr>
              <w:t>高中職：</w:t>
            </w:r>
          </w:p>
          <w:p w:rsidR="00FA5956" w:rsidRPr="00FA57CD" w:rsidRDefault="00FA57CD" w:rsidP="00FA57CD">
            <w:pPr>
              <w:snapToGrid w:val="0"/>
              <w:spacing w:line="280" w:lineRule="exact"/>
              <w:jc w:val="both"/>
              <w:rPr>
                <w:rFonts w:ascii="Book Antiqua" w:eastAsia="標楷體" w:hAnsi="Book Antiqua"/>
                <w:szCs w:val="24"/>
              </w:rPr>
            </w:pPr>
            <w:r w:rsidRPr="00FA5956">
              <w:rPr>
                <w:rFonts w:ascii="Book Antiqua" w:eastAsia="標楷體" w:hAnsi="Book Antiqua"/>
                <w:szCs w:val="24"/>
              </w:rPr>
              <w:t>(1)</w:t>
            </w:r>
            <w:r w:rsidR="00FA5956" w:rsidRPr="00FA57CD">
              <w:rPr>
                <w:rFonts w:ascii="Book Antiqua" w:eastAsia="標楷體" w:hAnsi="Book Antiqua"/>
                <w:szCs w:val="24"/>
              </w:rPr>
              <w:t>智能評量或綜合性向測驗結果達正二個標準差或百分等級九十七以上，</w:t>
            </w:r>
          </w:p>
          <w:p w:rsidR="00FA5956" w:rsidRPr="00FA57CD" w:rsidRDefault="00FA57CD" w:rsidP="00FA57CD">
            <w:pPr>
              <w:snapToGrid w:val="0"/>
              <w:spacing w:line="280" w:lineRule="exact"/>
              <w:jc w:val="both"/>
              <w:rPr>
                <w:szCs w:val="24"/>
              </w:rPr>
            </w:pPr>
            <w:r w:rsidRPr="00FA5956">
              <w:rPr>
                <w:rFonts w:ascii="Book Antiqua" w:eastAsia="標楷體" w:hAnsi="Book Antiqua"/>
                <w:szCs w:val="24"/>
              </w:rPr>
              <w:t>(</w:t>
            </w:r>
            <w:r>
              <w:rPr>
                <w:rFonts w:ascii="Book Antiqua" w:eastAsia="標楷體" w:hAnsi="Book Antiqua" w:hint="eastAsia"/>
                <w:szCs w:val="24"/>
              </w:rPr>
              <w:t>2</w:t>
            </w:r>
            <w:r w:rsidRPr="00FA5956">
              <w:rPr>
                <w:rFonts w:ascii="Book Antiqua" w:eastAsia="標楷體" w:hAnsi="Book Antiqua"/>
                <w:szCs w:val="24"/>
              </w:rPr>
              <w:t>)</w:t>
            </w:r>
            <w:r w:rsidR="00FA5956" w:rsidRPr="00FA57CD">
              <w:rPr>
                <w:rFonts w:ascii="Book Antiqua" w:eastAsia="標楷體" w:hAnsi="Book Antiqua"/>
                <w:szCs w:val="24"/>
              </w:rPr>
              <w:t>全部評量科目之成就測驗成績皆達高一年級平均數或前百分之五十以上。</w:t>
            </w:r>
          </w:p>
          <w:p w:rsidR="00FA5956" w:rsidRPr="00FA5956" w:rsidRDefault="00FA5956" w:rsidP="00297346">
            <w:pPr>
              <w:pStyle w:val="a3"/>
              <w:autoSpaceDE w:val="0"/>
              <w:autoSpaceDN w:val="0"/>
              <w:adjustRightInd w:val="0"/>
              <w:spacing w:line="280" w:lineRule="exact"/>
              <w:ind w:leftChars="0" w:left="0"/>
              <w:jc w:val="both"/>
              <w:rPr>
                <w:rFonts w:ascii="Book Antiqua" w:eastAsia="標楷體" w:hAnsi="Book Antiqua"/>
                <w:szCs w:val="24"/>
              </w:rPr>
            </w:pPr>
            <w:r>
              <w:rPr>
                <w:rFonts w:ascii="Book Antiqua" w:eastAsia="標楷體" w:hAnsi="Book Antiqua" w:hint="eastAsia"/>
                <w:szCs w:val="24"/>
              </w:rPr>
              <w:t>說明：學科評量標準及方式</w:t>
            </w:r>
            <w:r w:rsidRPr="0035415C">
              <w:rPr>
                <w:rFonts w:ascii="Book Antiqua" w:eastAsia="標楷體" w:hAnsi="Book Antiqua" w:hint="eastAsia"/>
                <w:szCs w:val="24"/>
              </w:rPr>
              <w:t>由本校評量小組定之。</w:t>
            </w:r>
          </w:p>
        </w:tc>
      </w:tr>
      <w:tr w:rsidR="00091099" w:rsidTr="00297346">
        <w:tc>
          <w:tcPr>
            <w:tcW w:w="1540" w:type="dxa"/>
          </w:tcPr>
          <w:p w:rsidR="00091099" w:rsidRPr="0035415C" w:rsidRDefault="00091099" w:rsidP="00297346">
            <w:pPr>
              <w:pStyle w:val="a3"/>
              <w:autoSpaceDE w:val="0"/>
              <w:autoSpaceDN w:val="0"/>
              <w:adjustRightInd w:val="0"/>
              <w:spacing w:line="280" w:lineRule="exact"/>
              <w:ind w:leftChars="0" w:left="0"/>
              <w:jc w:val="both"/>
              <w:rPr>
                <w:rFonts w:ascii="標楷體" w:eastAsia="標楷體" w:hAnsi="標楷體" w:cs="標楷體"/>
                <w:bCs/>
                <w:kern w:val="0"/>
                <w:szCs w:val="24"/>
                <w:lang w:val="zh-TW"/>
              </w:rPr>
            </w:pPr>
            <w:r w:rsidRPr="0035415C">
              <w:rPr>
                <w:rFonts w:ascii="標楷體" w:eastAsia="標楷體" w:hAnsi="標楷體" w:cs="標楷體" w:hint="eastAsia"/>
                <w:bCs/>
                <w:kern w:val="0"/>
                <w:szCs w:val="24"/>
                <w:lang w:val="zh-TW"/>
              </w:rPr>
              <w:t>4.學習輔導</w:t>
            </w:r>
          </w:p>
        </w:tc>
        <w:tc>
          <w:tcPr>
            <w:tcW w:w="6196" w:type="dxa"/>
          </w:tcPr>
          <w:p w:rsidR="00FA57CD" w:rsidRPr="00FA57CD" w:rsidRDefault="00FA57CD" w:rsidP="00FA57CD">
            <w:pPr>
              <w:snapToGrid w:val="0"/>
              <w:spacing w:line="280" w:lineRule="exact"/>
              <w:rPr>
                <w:rFonts w:ascii="標楷體" w:eastAsia="標楷體" w:hAnsi="標楷體"/>
                <w:szCs w:val="24"/>
              </w:rPr>
            </w:pPr>
            <w:r w:rsidRPr="00FA5956">
              <w:rPr>
                <w:rFonts w:ascii="Book Antiqua" w:eastAsia="標楷體" w:hAnsi="Book Antiqua"/>
                <w:szCs w:val="24"/>
              </w:rPr>
              <w:t>(1)</w:t>
            </w:r>
            <w:r w:rsidRPr="00FA57CD">
              <w:rPr>
                <w:rFonts w:ascii="標楷體" w:eastAsia="標楷體" w:hAnsi="標楷體"/>
                <w:szCs w:val="24"/>
              </w:rPr>
              <w:t>由家長會同導師、任課教師及相關行政人員共同擬訂學習輔導計畫，跳級學習。</w:t>
            </w:r>
          </w:p>
          <w:p w:rsidR="00FA57CD" w:rsidRPr="00FA57CD" w:rsidRDefault="00FA57CD" w:rsidP="00FA57CD">
            <w:pPr>
              <w:snapToGrid w:val="0"/>
              <w:spacing w:line="280" w:lineRule="exact"/>
              <w:rPr>
                <w:rFonts w:ascii="標楷體" w:eastAsia="標楷體" w:hAnsi="標楷體"/>
                <w:szCs w:val="24"/>
              </w:rPr>
            </w:pPr>
            <w:r w:rsidRPr="00FA5956">
              <w:rPr>
                <w:rFonts w:ascii="Book Antiqua" w:eastAsia="標楷體" w:hAnsi="Book Antiqua"/>
                <w:szCs w:val="24"/>
              </w:rPr>
              <w:t>(</w:t>
            </w:r>
            <w:r>
              <w:rPr>
                <w:rFonts w:ascii="Book Antiqua" w:eastAsia="標楷體" w:hAnsi="Book Antiqua" w:hint="eastAsia"/>
                <w:szCs w:val="24"/>
              </w:rPr>
              <w:t>2</w:t>
            </w:r>
            <w:r w:rsidRPr="00FA5956">
              <w:rPr>
                <w:rFonts w:ascii="Book Antiqua" w:eastAsia="標楷體" w:hAnsi="Book Antiqua"/>
                <w:szCs w:val="24"/>
              </w:rPr>
              <w:t>)</w:t>
            </w:r>
            <w:r w:rsidRPr="00FA57CD">
              <w:rPr>
                <w:rFonts w:ascii="標楷體" w:eastAsia="標楷體" w:hAnsi="標楷體"/>
                <w:szCs w:val="24"/>
              </w:rPr>
              <w:t>全部學科（學習領域）跳級經臺北市特殊教育學生鑑定及就學輔導會審議通過並經父母或監護人同意，於教育局公函到校後調整其學籍。</w:t>
            </w:r>
          </w:p>
          <w:p w:rsidR="00091099" w:rsidRPr="00FA57CD" w:rsidRDefault="00FA57CD" w:rsidP="00FA57CD">
            <w:pPr>
              <w:snapToGrid w:val="0"/>
              <w:spacing w:line="280" w:lineRule="exact"/>
              <w:rPr>
                <w:rFonts w:ascii="Book Antiqua" w:eastAsia="標楷體" w:hAnsi="Book Antiqua"/>
                <w:szCs w:val="24"/>
              </w:rPr>
            </w:pPr>
            <w:r w:rsidRPr="00FA5956">
              <w:rPr>
                <w:rFonts w:ascii="Book Antiqua" w:eastAsia="標楷體" w:hAnsi="Book Antiqua"/>
                <w:szCs w:val="24"/>
              </w:rPr>
              <w:t>(</w:t>
            </w:r>
            <w:r>
              <w:rPr>
                <w:rFonts w:ascii="Book Antiqua" w:eastAsia="標楷體" w:hAnsi="Book Antiqua" w:hint="eastAsia"/>
                <w:szCs w:val="24"/>
              </w:rPr>
              <w:t>3</w:t>
            </w:r>
            <w:r w:rsidRPr="00FA5956">
              <w:rPr>
                <w:rFonts w:ascii="Book Antiqua" w:eastAsia="標楷體" w:hAnsi="Book Antiqua"/>
                <w:szCs w:val="24"/>
              </w:rPr>
              <w:t>)</w:t>
            </w:r>
            <w:r w:rsidRPr="00FA57CD">
              <w:rPr>
                <w:rFonts w:ascii="標楷體" w:eastAsia="標楷體" w:hAnsi="標楷體"/>
                <w:szCs w:val="24"/>
              </w:rPr>
              <w:t>修畢該教育階段課程後，</w:t>
            </w:r>
            <w:r>
              <w:rPr>
                <w:rFonts w:ascii="標楷體" w:eastAsia="標楷體" w:hAnsi="標楷體" w:hint="eastAsia"/>
                <w:szCs w:val="24"/>
              </w:rPr>
              <w:t>由</w:t>
            </w:r>
            <w:r w:rsidRPr="00FA57CD">
              <w:rPr>
                <w:rFonts w:ascii="標楷體" w:eastAsia="標楷體" w:hAnsi="標楷體"/>
                <w:szCs w:val="24"/>
              </w:rPr>
              <w:t>學校發給畢業證書，以參加高一層級教育階段學校入學或入學考試。</w:t>
            </w:r>
          </w:p>
        </w:tc>
      </w:tr>
    </w:tbl>
    <w:p w:rsidR="00091099" w:rsidRPr="00091099" w:rsidRDefault="00091099" w:rsidP="00091099">
      <w:pPr>
        <w:pStyle w:val="a3"/>
        <w:snapToGrid w:val="0"/>
        <w:spacing w:line="280" w:lineRule="exact"/>
        <w:ind w:leftChars="0" w:left="1120"/>
        <w:jc w:val="both"/>
        <w:rPr>
          <w:rFonts w:ascii="Book Antiqua" w:eastAsia="標楷體" w:hAnsi="Book Antiqua"/>
          <w:szCs w:val="24"/>
        </w:rPr>
      </w:pPr>
    </w:p>
    <w:p w:rsidR="00230729" w:rsidRPr="00230729" w:rsidRDefault="00A927F8" w:rsidP="00A927F8">
      <w:pPr>
        <w:autoSpaceDE w:val="0"/>
        <w:autoSpaceDN w:val="0"/>
        <w:adjustRightInd w:val="0"/>
        <w:spacing w:line="280" w:lineRule="exact"/>
        <w:jc w:val="both"/>
        <w:rPr>
          <w:rFonts w:ascii="標楷體" w:eastAsia="標楷體" w:hAnsi="標楷體" w:cs="標楷體"/>
          <w:bCs/>
          <w:kern w:val="0"/>
          <w:szCs w:val="24"/>
        </w:rPr>
      </w:pPr>
      <w:r>
        <w:rPr>
          <w:rFonts w:ascii="標楷體" w:eastAsia="標楷體" w:hAnsi="標楷體" w:cs="標楷體" w:hint="eastAsia"/>
          <w:bCs/>
          <w:kern w:val="0"/>
          <w:szCs w:val="24"/>
        </w:rPr>
        <w:t xml:space="preserve">     </w:t>
      </w:r>
    </w:p>
    <w:p w:rsidR="007C3EC9" w:rsidRPr="00FA57CD" w:rsidRDefault="007C3EC9" w:rsidP="00FA57CD">
      <w:pPr>
        <w:pStyle w:val="a3"/>
        <w:numPr>
          <w:ilvl w:val="0"/>
          <w:numId w:val="23"/>
        </w:numPr>
        <w:autoSpaceDE w:val="0"/>
        <w:autoSpaceDN w:val="0"/>
        <w:adjustRightInd w:val="0"/>
        <w:spacing w:line="280" w:lineRule="exact"/>
        <w:ind w:leftChars="0"/>
        <w:jc w:val="both"/>
        <w:rPr>
          <w:rFonts w:ascii="標楷體" w:eastAsia="標楷體" w:hAnsi="標楷體" w:cs="標楷體"/>
          <w:color w:val="000000"/>
          <w:kern w:val="0"/>
          <w:szCs w:val="24"/>
          <w:lang w:val="zh-TW"/>
        </w:rPr>
      </w:pPr>
      <w:r w:rsidRPr="00FA57CD">
        <w:rPr>
          <w:rFonts w:ascii="標楷體" w:eastAsia="標楷體" w:hAnsi="標楷體" w:cs="新細明體" w:hint="eastAsia"/>
          <w:kern w:val="0"/>
          <w:szCs w:val="24"/>
          <w:lang w:val="zh-TW"/>
        </w:rPr>
        <w:t>申請時間：</w:t>
      </w:r>
      <w:r w:rsidRPr="00FA57CD">
        <w:rPr>
          <w:rFonts w:ascii="標楷體" w:eastAsia="標楷體" w:hAnsi="標楷體" w:cs="新細明體" w:hint="eastAsia"/>
          <w:color w:val="000000"/>
          <w:kern w:val="0"/>
          <w:szCs w:val="24"/>
          <w:lang w:val="zh-TW"/>
        </w:rPr>
        <w:t>每學年</w:t>
      </w:r>
      <w:r w:rsidRPr="00FA57CD">
        <w:rPr>
          <w:rFonts w:ascii="標楷體" w:eastAsia="標楷體" w:hAnsi="標楷體" w:cs="標楷體" w:hint="eastAsia"/>
          <w:color w:val="000000"/>
          <w:kern w:val="0"/>
          <w:szCs w:val="24"/>
          <w:lang w:val="zh-TW"/>
        </w:rPr>
        <w:t>第一學期於</w:t>
      </w:r>
      <w:r w:rsidRPr="00FA57CD">
        <w:rPr>
          <w:rFonts w:ascii="標楷體" w:eastAsia="標楷體" w:hAnsi="標楷體" w:cs="標楷體"/>
          <w:color w:val="000000"/>
          <w:kern w:val="0"/>
          <w:szCs w:val="24"/>
          <w:lang w:val="zh-TW"/>
        </w:rPr>
        <w:t>9</w:t>
      </w:r>
      <w:r w:rsidRPr="00FA57CD">
        <w:rPr>
          <w:rFonts w:ascii="標楷體" w:eastAsia="標楷體" w:hAnsi="標楷體" w:cs="標楷體" w:hint="eastAsia"/>
          <w:color w:val="000000"/>
          <w:kern w:val="0"/>
          <w:szCs w:val="24"/>
          <w:lang w:val="zh-TW"/>
        </w:rPr>
        <w:t>月</w:t>
      </w:r>
      <w:r w:rsidRPr="00FA57CD">
        <w:rPr>
          <w:rFonts w:ascii="標楷體" w:eastAsia="標楷體" w:hAnsi="標楷體" w:cs="標楷體"/>
          <w:color w:val="000000"/>
          <w:kern w:val="0"/>
          <w:szCs w:val="24"/>
          <w:lang w:val="zh-TW"/>
        </w:rPr>
        <w:t>15</w:t>
      </w:r>
      <w:r w:rsidRPr="00FA57CD">
        <w:rPr>
          <w:rFonts w:ascii="標楷體" w:eastAsia="標楷體" w:hAnsi="標楷體" w:cs="標楷體" w:hint="eastAsia"/>
          <w:color w:val="000000"/>
          <w:kern w:val="0"/>
          <w:szCs w:val="24"/>
          <w:lang w:val="zh-TW"/>
        </w:rPr>
        <w:t>日前，第二學期於</w:t>
      </w:r>
      <w:r w:rsidR="008F7810" w:rsidRPr="00A21DF7">
        <w:rPr>
          <w:rFonts w:ascii="標楷體" w:eastAsia="標楷體" w:hAnsi="標楷體" w:cs="標楷體" w:hint="eastAsia"/>
          <w:kern w:val="0"/>
          <w:szCs w:val="24"/>
          <w:lang w:val="zh-TW"/>
        </w:rPr>
        <w:t>3</w:t>
      </w:r>
      <w:r w:rsidRPr="00A21DF7">
        <w:rPr>
          <w:rFonts w:ascii="標楷體" w:eastAsia="標楷體" w:hAnsi="標楷體" w:cs="標楷體" w:hint="eastAsia"/>
          <w:kern w:val="0"/>
          <w:szCs w:val="24"/>
          <w:lang w:val="zh-TW"/>
        </w:rPr>
        <w:t>月</w:t>
      </w:r>
      <w:r w:rsidR="008F7810" w:rsidRPr="00A21DF7">
        <w:rPr>
          <w:rFonts w:ascii="標楷體" w:eastAsia="標楷體" w:hAnsi="標楷體" w:cs="標楷體" w:hint="eastAsia"/>
          <w:kern w:val="0"/>
          <w:szCs w:val="24"/>
          <w:lang w:val="zh-TW"/>
        </w:rPr>
        <w:t>1</w:t>
      </w:r>
      <w:r w:rsidRPr="00A21DF7">
        <w:rPr>
          <w:rFonts w:ascii="標楷體" w:eastAsia="標楷體" w:hAnsi="標楷體" w:cs="標楷體" w:hint="eastAsia"/>
          <w:kern w:val="0"/>
          <w:szCs w:val="24"/>
          <w:lang w:val="zh-TW"/>
        </w:rPr>
        <w:t>日</w:t>
      </w:r>
      <w:r w:rsidRPr="00FA57CD">
        <w:rPr>
          <w:rFonts w:ascii="標楷體" w:eastAsia="標楷體" w:hAnsi="標楷體" w:cs="標楷體" w:hint="eastAsia"/>
          <w:color w:val="000000"/>
          <w:kern w:val="0"/>
          <w:szCs w:val="24"/>
          <w:lang w:val="zh-TW"/>
        </w:rPr>
        <w:t>前。</w:t>
      </w:r>
    </w:p>
    <w:p w:rsidR="003705D8" w:rsidRPr="00A927F8" w:rsidRDefault="003705D8" w:rsidP="00A927F8">
      <w:pPr>
        <w:pStyle w:val="a3"/>
        <w:numPr>
          <w:ilvl w:val="0"/>
          <w:numId w:val="23"/>
        </w:numPr>
        <w:autoSpaceDE w:val="0"/>
        <w:autoSpaceDN w:val="0"/>
        <w:adjustRightInd w:val="0"/>
        <w:spacing w:line="280" w:lineRule="exact"/>
        <w:ind w:leftChars="0"/>
        <w:jc w:val="both"/>
        <w:rPr>
          <w:rFonts w:ascii="標楷體" w:eastAsia="標楷體" w:hAnsi="標楷體" w:cs="新細明體"/>
          <w:kern w:val="0"/>
          <w:szCs w:val="24"/>
          <w:lang w:val="zh-TW"/>
        </w:rPr>
      </w:pPr>
      <w:r w:rsidRPr="00A927F8">
        <w:rPr>
          <w:rFonts w:ascii="標楷體" w:eastAsia="標楷體" w:hAnsi="標楷體" w:cs="標楷體" w:hint="eastAsia"/>
          <w:color w:val="000000"/>
          <w:kern w:val="0"/>
          <w:szCs w:val="24"/>
          <w:lang w:val="zh-TW"/>
        </w:rPr>
        <w:t>申請方式：</w:t>
      </w:r>
      <w:r w:rsidRPr="00A927F8">
        <w:rPr>
          <w:rFonts w:ascii="標楷體" w:eastAsia="標楷體" w:hAnsi="標楷體" w:cs="新細明體" w:hint="eastAsia"/>
          <w:color w:val="000000"/>
          <w:kern w:val="0"/>
          <w:szCs w:val="24"/>
          <w:lang w:val="zh-TW"/>
        </w:rPr>
        <w:t>請至輔導室特教組領取申請表，並經家長、導師及任課教師簽名同意後提出申請，並繳交相關證明文件。</w:t>
      </w:r>
      <w:r w:rsidRPr="00A927F8">
        <w:rPr>
          <w:rFonts w:ascii="標楷體" w:eastAsia="標楷體" w:hAnsi="標楷體" w:cs="新細明體" w:hint="eastAsia"/>
          <w:kern w:val="0"/>
          <w:szCs w:val="24"/>
          <w:lang w:val="zh-TW"/>
        </w:rPr>
        <w:t>因每項實施方式的標準不同，請於報名時註明申請項目以利行政作業之進行。</w:t>
      </w:r>
    </w:p>
    <w:p w:rsidR="00A927F8" w:rsidRDefault="00A927F8" w:rsidP="00A927F8">
      <w:pPr>
        <w:pStyle w:val="a3"/>
        <w:numPr>
          <w:ilvl w:val="0"/>
          <w:numId w:val="23"/>
        </w:numPr>
        <w:autoSpaceDE w:val="0"/>
        <w:autoSpaceDN w:val="0"/>
        <w:adjustRightInd w:val="0"/>
        <w:spacing w:line="280" w:lineRule="exact"/>
        <w:ind w:leftChars="0"/>
        <w:jc w:val="both"/>
        <w:rPr>
          <w:rFonts w:ascii="標楷體" w:eastAsia="標楷體" w:hAnsi="標楷體" w:cs="新細明體"/>
          <w:kern w:val="0"/>
          <w:szCs w:val="24"/>
          <w:lang w:val="zh-TW"/>
        </w:rPr>
      </w:pPr>
      <w:r>
        <w:rPr>
          <w:rFonts w:ascii="標楷體" w:eastAsia="標楷體" w:hAnsi="標楷體" w:cs="新細明體" w:hint="eastAsia"/>
          <w:kern w:val="0"/>
          <w:szCs w:val="24"/>
          <w:lang w:val="zh-TW"/>
        </w:rPr>
        <w:t>成績考查要點：</w:t>
      </w:r>
    </w:p>
    <w:p w:rsidR="00A927F8" w:rsidRPr="00A927F8" w:rsidRDefault="00A927F8" w:rsidP="00A927F8">
      <w:pPr>
        <w:snapToGrid w:val="0"/>
        <w:spacing w:line="280" w:lineRule="exact"/>
        <w:ind w:firstLineChars="150" w:firstLine="360"/>
        <w:jc w:val="both"/>
        <w:rPr>
          <w:rFonts w:ascii="標楷體" w:eastAsia="標楷體" w:hAnsi="標楷體"/>
          <w:szCs w:val="24"/>
        </w:rPr>
      </w:pPr>
      <w:r>
        <w:rPr>
          <w:rFonts w:ascii="標楷體" w:eastAsia="標楷體" w:hAnsi="標楷體" w:hint="eastAsia"/>
          <w:szCs w:val="24"/>
        </w:rPr>
        <w:t>(一)</w:t>
      </w:r>
      <w:r w:rsidRPr="00A927F8">
        <w:rPr>
          <w:rFonts w:ascii="標楷體" w:eastAsia="標楷體" w:hAnsi="標楷體"/>
          <w:szCs w:val="24"/>
        </w:rPr>
        <w:t>申請縮短修業年限，其原教育階段成績考查得參照下列方式辦理之：</w:t>
      </w:r>
    </w:p>
    <w:p w:rsidR="00A927F8" w:rsidRPr="00A927F8" w:rsidRDefault="00A927F8" w:rsidP="00A927F8">
      <w:pPr>
        <w:snapToGrid w:val="0"/>
        <w:spacing w:line="280" w:lineRule="exact"/>
        <w:ind w:firstLineChars="200" w:firstLine="480"/>
        <w:jc w:val="both"/>
        <w:rPr>
          <w:rFonts w:ascii="標楷體" w:eastAsia="標楷體" w:hAnsi="標楷體"/>
          <w:szCs w:val="24"/>
        </w:rPr>
      </w:pPr>
      <w:r>
        <w:rPr>
          <w:rFonts w:ascii="標楷體" w:eastAsia="標楷體" w:hAnsi="標楷體" w:hint="eastAsia"/>
          <w:szCs w:val="24"/>
        </w:rPr>
        <w:t xml:space="preserve">   </w:t>
      </w:r>
      <w:r w:rsidRPr="00A927F8">
        <w:rPr>
          <w:rFonts w:ascii="標楷體" w:eastAsia="標楷體" w:hAnsi="標楷體" w:hint="eastAsia"/>
          <w:szCs w:val="24"/>
        </w:rPr>
        <w:t>(1)</w:t>
      </w:r>
      <w:r w:rsidRPr="00A927F8">
        <w:rPr>
          <w:rFonts w:ascii="標楷體" w:eastAsia="標楷體" w:hAnsi="標楷體"/>
          <w:szCs w:val="24"/>
        </w:rPr>
        <w:t>以實際修習之學期成績平均之。</w:t>
      </w:r>
    </w:p>
    <w:p w:rsidR="00A927F8" w:rsidRPr="00A927F8" w:rsidRDefault="00A927F8" w:rsidP="00A927F8">
      <w:pPr>
        <w:pStyle w:val="a3"/>
        <w:snapToGrid w:val="0"/>
        <w:spacing w:line="280" w:lineRule="exact"/>
        <w:ind w:leftChars="0"/>
        <w:jc w:val="both"/>
        <w:rPr>
          <w:rFonts w:ascii="標楷體" w:eastAsia="標楷體" w:hAnsi="標楷體"/>
          <w:szCs w:val="24"/>
        </w:rPr>
      </w:pPr>
      <w:r>
        <w:rPr>
          <w:rFonts w:ascii="標楷體" w:eastAsia="標楷體" w:hAnsi="標楷體" w:hint="eastAsia"/>
          <w:szCs w:val="24"/>
        </w:rPr>
        <w:t xml:space="preserve">   </w:t>
      </w:r>
      <w:r w:rsidRPr="00A927F8">
        <w:rPr>
          <w:rFonts w:ascii="標楷體" w:eastAsia="標楷體" w:hAnsi="標楷體" w:hint="eastAsia"/>
          <w:szCs w:val="24"/>
        </w:rPr>
        <w:t>(2)</w:t>
      </w:r>
      <w:r w:rsidRPr="00A927F8">
        <w:rPr>
          <w:rFonts w:ascii="標楷體" w:eastAsia="標楷體" w:hAnsi="標楷體"/>
          <w:szCs w:val="24"/>
        </w:rPr>
        <w:t>以申請學生之同年級全部學生之百分等級位階給予成績。</w:t>
      </w:r>
    </w:p>
    <w:p w:rsidR="00A927F8" w:rsidRPr="00A927F8" w:rsidRDefault="00A927F8" w:rsidP="00A927F8">
      <w:pPr>
        <w:pStyle w:val="a3"/>
        <w:snapToGrid w:val="0"/>
        <w:spacing w:line="280" w:lineRule="exact"/>
        <w:ind w:leftChars="0"/>
        <w:jc w:val="both"/>
        <w:rPr>
          <w:rFonts w:ascii="標楷體" w:eastAsia="標楷體" w:hAnsi="標楷體"/>
          <w:szCs w:val="24"/>
        </w:rPr>
      </w:pPr>
      <w:r>
        <w:rPr>
          <w:rFonts w:ascii="標楷體" w:eastAsia="標楷體" w:hAnsi="標楷體" w:hint="eastAsia"/>
          <w:szCs w:val="24"/>
        </w:rPr>
        <w:t xml:space="preserve">   </w:t>
      </w:r>
      <w:r w:rsidRPr="00A927F8">
        <w:rPr>
          <w:rFonts w:ascii="標楷體" w:eastAsia="標楷體" w:hAnsi="標楷體" w:hint="eastAsia"/>
          <w:szCs w:val="24"/>
        </w:rPr>
        <w:t>(3)</w:t>
      </w:r>
      <w:r w:rsidRPr="00A927F8">
        <w:rPr>
          <w:rFonts w:ascii="標楷體" w:eastAsia="標楷體" w:hAnsi="標楷體"/>
          <w:szCs w:val="24"/>
        </w:rPr>
        <w:t>以前款位階再加減百分比給予成績（百分比可由評量小組定之）。</w:t>
      </w:r>
    </w:p>
    <w:p w:rsidR="00A927F8" w:rsidRPr="00A927F8" w:rsidRDefault="00A927F8" w:rsidP="00A927F8">
      <w:pPr>
        <w:pStyle w:val="a9"/>
        <w:snapToGrid w:val="0"/>
        <w:spacing w:line="280" w:lineRule="exact"/>
        <w:ind w:left="600" w:hanging="600"/>
        <w:rPr>
          <w:rFonts w:ascii="標楷體" w:hAnsi="標楷體"/>
          <w:sz w:val="24"/>
          <w:szCs w:val="24"/>
        </w:rPr>
      </w:pPr>
      <w:r>
        <w:rPr>
          <w:rFonts w:ascii="標楷體" w:hAnsi="標楷體" w:hint="eastAsia"/>
          <w:sz w:val="24"/>
          <w:szCs w:val="24"/>
        </w:rPr>
        <w:t xml:space="preserve">   </w:t>
      </w:r>
      <w:r w:rsidRPr="00A927F8">
        <w:rPr>
          <w:rFonts w:ascii="標楷體" w:hAnsi="標楷體" w:hint="eastAsia"/>
          <w:sz w:val="24"/>
          <w:szCs w:val="24"/>
        </w:rPr>
        <w:t>(二)</w:t>
      </w:r>
      <w:r w:rsidRPr="00A927F8">
        <w:rPr>
          <w:rFonts w:ascii="標楷體" w:hAnsi="標楷體"/>
          <w:sz w:val="24"/>
          <w:szCs w:val="24"/>
        </w:rPr>
        <w:t>部分學科（學習領域）跳級選修高一層級以上教育階段之課程者，其高一層</w:t>
      </w:r>
      <w:r>
        <w:rPr>
          <w:rFonts w:ascii="標楷體" w:hAnsi="標楷體" w:hint="eastAsia"/>
          <w:sz w:val="24"/>
          <w:szCs w:val="24"/>
        </w:rPr>
        <w:t xml:space="preserve">  </w:t>
      </w:r>
      <w:r w:rsidRPr="00A927F8">
        <w:rPr>
          <w:rFonts w:ascii="標楷體" w:hAnsi="標楷體"/>
          <w:sz w:val="24"/>
          <w:szCs w:val="24"/>
        </w:rPr>
        <w:t>級以上教育階段成績考查得參照下列方式辦理之：</w:t>
      </w:r>
    </w:p>
    <w:p w:rsidR="00A927F8" w:rsidRDefault="00A927F8" w:rsidP="00A927F8">
      <w:pPr>
        <w:snapToGrid w:val="0"/>
        <w:spacing w:line="280" w:lineRule="exact"/>
        <w:ind w:left="854" w:hanging="854"/>
        <w:jc w:val="both"/>
        <w:rPr>
          <w:rFonts w:ascii="標楷體" w:eastAsia="標楷體" w:hAnsi="標楷體"/>
          <w:szCs w:val="24"/>
        </w:rPr>
      </w:pPr>
      <w:r w:rsidRPr="00A927F8">
        <w:rPr>
          <w:rFonts w:ascii="標楷體" w:eastAsia="標楷體" w:hAnsi="標楷體" w:hint="eastAsia"/>
          <w:szCs w:val="24"/>
        </w:rPr>
        <w:t xml:space="preserve">    </w:t>
      </w:r>
      <w:r>
        <w:rPr>
          <w:rFonts w:ascii="標楷體" w:eastAsia="標楷體" w:hAnsi="標楷體" w:hint="eastAsia"/>
          <w:szCs w:val="24"/>
        </w:rPr>
        <w:t xml:space="preserve">   </w:t>
      </w:r>
      <w:r w:rsidRPr="00A927F8">
        <w:rPr>
          <w:rFonts w:ascii="標楷體" w:eastAsia="標楷體" w:hAnsi="標楷體" w:hint="eastAsia"/>
          <w:szCs w:val="24"/>
        </w:rPr>
        <w:t>(1)</w:t>
      </w:r>
      <w:r w:rsidRPr="00A927F8">
        <w:rPr>
          <w:rFonts w:ascii="標楷體" w:eastAsia="標楷體" w:hAnsi="標楷體"/>
          <w:szCs w:val="24"/>
        </w:rPr>
        <w:t>如未來升學之學校與提早選修高一層級以上教育階段之學校為同一校</w:t>
      </w:r>
      <w:r>
        <w:rPr>
          <w:rFonts w:ascii="標楷體" w:eastAsia="標楷體" w:hAnsi="標楷體" w:hint="eastAsia"/>
          <w:szCs w:val="24"/>
        </w:rPr>
        <w:t xml:space="preserve">  </w:t>
      </w:r>
    </w:p>
    <w:p w:rsidR="00A927F8" w:rsidRPr="00A927F8" w:rsidRDefault="00A927F8" w:rsidP="00A927F8">
      <w:pPr>
        <w:snapToGrid w:val="0"/>
        <w:spacing w:line="280" w:lineRule="exact"/>
        <w:ind w:left="854" w:hanging="854"/>
        <w:jc w:val="both"/>
        <w:rPr>
          <w:rFonts w:ascii="標楷體" w:eastAsia="標楷體" w:hAnsi="標楷體"/>
          <w:szCs w:val="24"/>
        </w:rPr>
      </w:pPr>
      <w:r>
        <w:rPr>
          <w:rFonts w:ascii="標楷體" w:eastAsia="標楷體" w:hAnsi="標楷體" w:hint="eastAsia"/>
          <w:szCs w:val="24"/>
        </w:rPr>
        <w:t xml:space="preserve">          </w:t>
      </w:r>
      <w:r w:rsidRPr="00A927F8">
        <w:rPr>
          <w:rFonts w:ascii="標楷體" w:eastAsia="標楷體" w:hAnsi="標楷體"/>
          <w:szCs w:val="24"/>
        </w:rPr>
        <w:t>時，則提早選修科目之成績以其修習成績為其成績。</w:t>
      </w:r>
    </w:p>
    <w:p w:rsidR="00A927F8" w:rsidRPr="00A927F8" w:rsidRDefault="00A927F8" w:rsidP="00A927F8">
      <w:pPr>
        <w:snapToGrid w:val="0"/>
        <w:spacing w:line="280" w:lineRule="exact"/>
        <w:ind w:leftChars="200" w:left="1272" w:hangingChars="330" w:hanging="792"/>
        <w:jc w:val="both"/>
        <w:rPr>
          <w:rFonts w:ascii="標楷體" w:eastAsia="標楷體" w:hAnsi="標楷體"/>
          <w:szCs w:val="24"/>
        </w:rPr>
      </w:pPr>
      <w:r>
        <w:rPr>
          <w:rFonts w:ascii="標楷體" w:eastAsia="標楷體" w:hAnsi="標楷體" w:hint="eastAsia"/>
          <w:szCs w:val="24"/>
        </w:rPr>
        <w:t xml:space="preserve">   </w:t>
      </w:r>
      <w:r w:rsidRPr="00A927F8">
        <w:rPr>
          <w:rFonts w:ascii="標楷體" w:eastAsia="標楷體" w:hAnsi="標楷體" w:hint="eastAsia"/>
          <w:szCs w:val="24"/>
        </w:rPr>
        <w:t>(2)</w:t>
      </w:r>
      <w:r w:rsidRPr="00A927F8">
        <w:rPr>
          <w:rFonts w:ascii="標楷體" w:eastAsia="標楷體" w:hAnsi="標楷體"/>
          <w:szCs w:val="24"/>
        </w:rPr>
        <w:t>如未來升學之學校與提早選修高一層級以上教育階段之學校為非同一校時，則其提早選修科目之成績由其升學之學校評量小組自訂之。</w:t>
      </w:r>
    </w:p>
    <w:p w:rsidR="003705D8" w:rsidRPr="00A927F8" w:rsidRDefault="00A21DF7" w:rsidP="00A927F8">
      <w:pPr>
        <w:autoSpaceDE w:val="0"/>
        <w:autoSpaceDN w:val="0"/>
        <w:adjustRightInd w:val="0"/>
        <w:spacing w:line="280" w:lineRule="exact"/>
        <w:jc w:val="both"/>
        <w:rPr>
          <w:rFonts w:ascii="標楷體" w:eastAsia="標楷體" w:hAnsi="標楷體" w:cs="標楷體"/>
          <w:color w:val="000000"/>
          <w:kern w:val="0"/>
          <w:szCs w:val="24"/>
          <w:lang w:val="zh-TW"/>
        </w:rPr>
      </w:pPr>
      <w:r>
        <w:rPr>
          <w:rFonts w:ascii="標楷體" w:eastAsia="標楷體" w:hAnsi="標楷體" w:cs="新細明體" w:hint="eastAsia"/>
          <w:color w:val="000000"/>
          <w:kern w:val="0"/>
          <w:szCs w:val="24"/>
        </w:rPr>
        <w:t>八</w:t>
      </w:r>
      <w:r w:rsidR="003705D8" w:rsidRPr="00A927F8">
        <w:rPr>
          <w:rFonts w:ascii="標楷體" w:eastAsia="標楷體" w:hAnsi="標楷體" w:cs="新細明體" w:hint="eastAsia"/>
          <w:color w:val="000000"/>
          <w:kern w:val="0"/>
          <w:szCs w:val="24"/>
          <w:lang w:val="zh-TW"/>
        </w:rPr>
        <w:t>、</w:t>
      </w:r>
      <w:r w:rsidR="003705D8" w:rsidRPr="00A927F8">
        <w:rPr>
          <w:rFonts w:ascii="標楷體" w:eastAsia="標楷體" w:hAnsi="標楷體" w:cs="新細明體" w:hint="eastAsia"/>
          <w:kern w:val="0"/>
          <w:szCs w:val="24"/>
          <w:lang w:val="zh-TW"/>
        </w:rPr>
        <w:t>經學校評量小組審核通過後將依限函報教育局，提報臺北市特殊學生鑑定及就學輔導會</w:t>
      </w:r>
      <w:r w:rsidR="003705D8" w:rsidRPr="00A927F8">
        <w:rPr>
          <w:rFonts w:ascii="標楷體" w:eastAsia="標楷體" w:hAnsi="標楷體" w:cs="Times New Roman"/>
          <w:kern w:val="0"/>
          <w:szCs w:val="24"/>
        </w:rPr>
        <w:t>(</w:t>
      </w:r>
      <w:r w:rsidR="003705D8" w:rsidRPr="00A927F8">
        <w:rPr>
          <w:rFonts w:ascii="標楷體" w:eastAsia="標楷體" w:hAnsi="標楷體" w:cs="新細明體" w:hint="eastAsia"/>
          <w:kern w:val="0"/>
          <w:szCs w:val="24"/>
          <w:lang w:val="zh-TW"/>
        </w:rPr>
        <w:t>簡稱鑑輔會</w:t>
      </w:r>
      <w:r w:rsidR="003705D8" w:rsidRPr="00A927F8">
        <w:rPr>
          <w:rFonts w:ascii="標楷體" w:eastAsia="標楷體" w:hAnsi="標楷體" w:cs="Times New Roman"/>
          <w:kern w:val="0"/>
          <w:szCs w:val="24"/>
        </w:rPr>
        <w:t>)</w:t>
      </w:r>
      <w:r w:rsidR="003705D8" w:rsidRPr="00A927F8">
        <w:rPr>
          <w:rFonts w:ascii="標楷體" w:eastAsia="標楷體" w:hAnsi="標楷體" w:cs="新細明體" w:hint="eastAsia"/>
          <w:kern w:val="0"/>
          <w:szCs w:val="24"/>
          <w:lang w:val="zh-TW"/>
        </w:rPr>
        <w:t>審議。</w:t>
      </w:r>
    </w:p>
    <w:sectPr w:rsidR="003705D8" w:rsidRPr="00A927F8" w:rsidSect="0029734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FA1" w:rsidRDefault="000A6FA1" w:rsidP="00091099">
      <w:pPr>
        <w:pStyle w:val="a3"/>
      </w:pPr>
      <w:r>
        <w:separator/>
      </w:r>
    </w:p>
  </w:endnote>
  <w:endnote w:type="continuationSeparator" w:id="1">
    <w:p w:rsidR="000A6FA1" w:rsidRDefault="000A6FA1" w:rsidP="00091099">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FA1" w:rsidRDefault="000A6FA1" w:rsidP="00091099">
      <w:pPr>
        <w:pStyle w:val="a3"/>
      </w:pPr>
      <w:r>
        <w:separator/>
      </w:r>
    </w:p>
  </w:footnote>
  <w:footnote w:type="continuationSeparator" w:id="1">
    <w:p w:rsidR="000A6FA1" w:rsidRDefault="000A6FA1" w:rsidP="00091099">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7C0D32"/>
    <w:lvl w:ilvl="0">
      <w:numFmt w:val="bullet"/>
      <w:lvlText w:val="*"/>
      <w:lvlJc w:val="left"/>
    </w:lvl>
  </w:abstractNum>
  <w:abstractNum w:abstractNumId="1">
    <w:nsid w:val="061D2D25"/>
    <w:multiLevelType w:val="hybridMultilevel"/>
    <w:tmpl w:val="100ACD36"/>
    <w:lvl w:ilvl="0" w:tplc="6172AE80">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
    <w:nsid w:val="07242273"/>
    <w:multiLevelType w:val="hybridMultilevel"/>
    <w:tmpl w:val="A66C246E"/>
    <w:lvl w:ilvl="0" w:tplc="6172AE80">
      <w:start w:val="1"/>
      <w:numFmt w:val="decimal"/>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3">
    <w:nsid w:val="089578C2"/>
    <w:multiLevelType w:val="hybridMultilevel"/>
    <w:tmpl w:val="BAAC117C"/>
    <w:lvl w:ilvl="0" w:tplc="CAB4D1C2">
      <w:start w:val="1"/>
      <w:numFmt w:val="decimal"/>
      <w:lvlText w:val="%1."/>
      <w:lvlJc w:val="left"/>
      <w:pPr>
        <w:ind w:left="1380" w:hanging="2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nsid w:val="0B882159"/>
    <w:multiLevelType w:val="hybridMultilevel"/>
    <w:tmpl w:val="F6AA9DCE"/>
    <w:lvl w:ilvl="0" w:tplc="9604A914">
      <w:start w:val="1"/>
      <w:numFmt w:val="taiwaneseCountingThousand"/>
      <w:lvlText w:val="(%1)"/>
      <w:lvlJc w:val="left"/>
      <w:pPr>
        <w:ind w:left="610" w:hanging="610"/>
      </w:pPr>
      <w:rPr>
        <w:rFonts w:cs="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E0B3B"/>
    <w:multiLevelType w:val="hybridMultilevel"/>
    <w:tmpl w:val="C03E96B8"/>
    <w:lvl w:ilvl="0" w:tplc="6172AE8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10856C0C"/>
    <w:multiLevelType w:val="hybridMultilevel"/>
    <w:tmpl w:val="9E92C46C"/>
    <w:lvl w:ilvl="0" w:tplc="6172AE8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13ED2822"/>
    <w:multiLevelType w:val="hybridMultilevel"/>
    <w:tmpl w:val="BAAC117C"/>
    <w:lvl w:ilvl="0" w:tplc="CAB4D1C2">
      <w:start w:val="1"/>
      <w:numFmt w:val="decimal"/>
      <w:lvlText w:val="%1."/>
      <w:lvlJc w:val="left"/>
      <w:pPr>
        <w:ind w:left="1380" w:hanging="2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
    <w:nsid w:val="1E4042CE"/>
    <w:multiLevelType w:val="hybridMultilevel"/>
    <w:tmpl w:val="8B48A970"/>
    <w:lvl w:ilvl="0" w:tplc="6172AE80">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9">
    <w:nsid w:val="2AFB17F8"/>
    <w:multiLevelType w:val="hybridMultilevel"/>
    <w:tmpl w:val="8300297A"/>
    <w:lvl w:ilvl="0" w:tplc="7C925294">
      <w:start w:val="1"/>
      <w:numFmt w:val="taiwaneseCountingThousand"/>
      <w:lvlText w:val="(%1)"/>
      <w:lvlJc w:val="left"/>
      <w:pPr>
        <w:ind w:left="1211" w:hanging="510"/>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0">
    <w:nsid w:val="30F4436C"/>
    <w:multiLevelType w:val="hybridMultilevel"/>
    <w:tmpl w:val="BAAC117C"/>
    <w:lvl w:ilvl="0" w:tplc="CAB4D1C2">
      <w:start w:val="1"/>
      <w:numFmt w:val="decimal"/>
      <w:lvlText w:val="%1."/>
      <w:lvlJc w:val="left"/>
      <w:pPr>
        <w:ind w:left="1380" w:hanging="2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nsid w:val="340E3CF1"/>
    <w:multiLevelType w:val="hybridMultilevel"/>
    <w:tmpl w:val="38D6B9CE"/>
    <w:lvl w:ilvl="0" w:tplc="6172AE8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750358C"/>
    <w:multiLevelType w:val="hybridMultilevel"/>
    <w:tmpl w:val="042C8366"/>
    <w:lvl w:ilvl="0" w:tplc="1EAAE172">
      <w:start w:val="1"/>
      <w:numFmt w:val="taiwaneseCountingThousand"/>
      <w:lvlText w:val="(%1)"/>
      <w:lvlJc w:val="left"/>
      <w:pPr>
        <w:ind w:left="1120" w:hanging="620"/>
      </w:pPr>
      <w:rPr>
        <w:rFonts w:ascii="標楷體" w:hAnsi="標楷體" w:cs="標楷體" w:hint="default"/>
        <w:sz w:val="24"/>
        <w:lang w:eastAsia="zh-TW"/>
      </w:rPr>
    </w:lvl>
    <w:lvl w:ilvl="1" w:tplc="70F6FCF2">
      <w:start w:val="1"/>
      <w:numFmt w:val="decimal"/>
      <w:lvlText w:val="%2."/>
      <w:lvlJc w:val="left"/>
      <w:pPr>
        <w:ind w:left="1340" w:hanging="360"/>
      </w:pPr>
      <w:rPr>
        <w:rFonts w:ascii="標楷體" w:eastAsia="標楷體" w:hAnsi="標楷體" w:cs="標楷體" w:hint="default"/>
      </w:r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nsid w:val="42950A52"/>
    <w:multiLevelType w:val="hybridMultilevel"/>
    <w:tmpl w:val="28D0FF62"/>
    <w:lvl w:ilvl="0" w:tplc="6172AE80">
      <w:start w:val="1"/>
      <w:numFmt w:val="decimal"/>
      <w:lvlText w:val="(%1)"/>
      <w:lvlJc w:val="left"/>
      <w:pPr>
        <w:ind w:left="1380" w:hanging="2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4">
    <w:nsid w:val="4CCF6ADD"/>
    <w:multiLevelType w:val="hybridMultilevel"/>
    <w:tmpl w:val="0900A8EA"/>
    <w:lvl w:ilvl="0" w:tplc="B38695E6">
      <w:start w:val="3"/>
      <w:numFmt w:val="decimal"/>
      <w:lvlText w:val="%1."/>
      <w:lvlJc w:val="left"/>
      <w:pPr>
        <w:ind w:left="1860" w:hanging="480"/>
      </w:pPr>
      <w:rPr>
        <w:rFonts w:hint="eastAsia"/>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5">
    <w:nsid w:val="4F664A1C"/>
    <w:multiLevelType w:val="hybridMultilevel"/>
    <w:tmpl w:val="3824146E"/>
    <w:lvl w:ilvl="0" w:tplc="03C02B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DF6462"/>
    <w:multiLevelType w:val="hybridMultilevel"/>
    <w:tmpl w:val="100ACD36"/>
    <w:lvl w:ilvl="0" w:tplc="6172AE80">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7">
    <w:nsid w:val="57D41F64"/>
    <w:multiLevelType w:val="hybridMultilevel"/>
    <w:tmpl w:val="BAAC117C"/>
    <w:lvl w:ilvl="0" w:tplc="CAB4D1C2">
      <w:start w:val="1"/>
      <w:numFmt w:val="decimal"/>
      <w:lvlText w:val="%1."/>
      <w:lvlJc w:val="left"/>
      <w:pPr>
        <w:ind w:left="1380" w:hanging="2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8">
    <w:nsid w:val="66A52535"/>
    <w:multiLevelType w:val="hybridMultilevel"/>
    <w:tmpl w:val="489AA2E4"/>
    <w:lvl w:ilvl="0" w:tplc="0F92B6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1800A81"/>
    <w:multiLevelType w:val="hybridMultilevel"/>
    <w:tmpl w:val="4C6E9FA0"/>
    <w:lvl w:ilvl="0" w:tplc="30B29114">
      <w:start w:val="1"/>
      <w:numFmt w:val="taiwaneseCountingThousand"/>
      <w:lvlText w:val="(%1)"/>
      <w:lvlJc w:val="left"/>
      <w:pPr>
        <w:ind w:left="1181" w:hanging="480"/>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0">
    <w:nsid w:val="72B26176"/>
    <w:multiLevelType w:val="hybridMultilevel"/>
    <w:tmpl w:val="C398180A"/>
    <w:lvl w:ilvl="0" w:tplc="D5280060">
      <w:start w:val="4"/>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407BCA"/>
    <w:multiLevelType w:val="hybridMultilevel"/>
    <w:tmpl w:val="9410C774"/>
    <w:lvl w:ilvl="0" w:tplc="8B3AC444">
      <w:start w:val="5"/>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B1541B"/>
    <w:multiLevelType w:val="hybridMultilevel"/>
    <w:tmpl w:val="D944BD76"/>
    <w:lvl w:ilvl="0" w:tplc="07E63DDA">
      <w:start w:val="1"/>
      <w:numFmt w:val="taiwaneseCountingThousand"/>
      <w:lvlText w:val="%1、"/>
      <w:lvlJc w:val="left"/>
      <w:pPr>
        <w:ind w:left="500" w:hanging="500"/>
      </w:pPr>
      <w:rPr>
        <w:rFonts w:hint="default"/>
      </w:rPr>
    </w:lvl>
    <w:lvl w:ilvl="1" w:tplc="0F92B69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E123C55"/>
    <w:multiLevelType w:val="hybridMultilevel"/>
    <w:tmpl w:val="862CBBC6"/>
    <w:lvl w:ilvl="0" w:tplc="6172AE80">
      <w:start w:val="1"/>
      <w:numFmt w:val="decimal"/>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4">
    <w:nsid w:val="7F455546"/>
    <w:multiLevelType w:val="hybridMultilevel"/>
    <w:tmpl w:val="100ACD36"/>
    <w:lvl w:ilvl="0" w:tplc="6172AE80">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num w:numId="1">
    <w:abstractNumId w:val="0"/>
    <w:lvlOverride w:ilvl="0">
      <w:lvl w:ilvl="0">
        <w:numFmt w:val="bullet"/>
        <w:lvlText w:val=""/>
        <w:legacy w:legacy="1" w:legacySpace="0" w:legacyIndent="588"/>
        <w:lvlJc w:val="left"/>
        <w:rPr>
          <w:rFonts w:ascii="Symbol" w:hAnsi="Symbol" w:hint="default"/>
        </w:rPr>
      </w:lvl>
    </w:lvlOverride>
  </w:num>
  <w:num w:numId="2">
    <w:abstractNumId w:val="22"/>
  </w:num>
  <w:num w:numId="3">
    <w:abstractNumId w:val="9"/>
  </w:num>
  <w:num w:numId="4">
    <w:abstractNumId w:val="19"/>
  </w:num>
  <w:num w:numId="5">
    <w:abstractNumId w:val="12"/>
  </w:num>
  <w:num w:numId="6">
    <w:abstractNumId w:val="10"/>
  </w:num>
  <w:num w:numId="7">
    <w:abstractNumId w:val="8"/>
  </w:num>
  <w:num w:numId="8">
    <w:abstractNumId w:val="7"/>
  </w:num>
  <w:num w:numId="9">
    <w:abstractNumId w:val="16"/>
  </w:num>
  <w:num w:numId="10">
    <w:abstractNumId w:val="3"/>
  </w:num>
  <w:num w:numId="11">
    <w:abstractNumId w:val="1"/>
  </w:num>
  <w:num w:numId="12">
    <w:abstractNumId w:val="17"/>
  </w:num>
  <w:num w:numId="13">
    <w:abstractNumId w:val="24"/>
  </w:num>
  <w:num w:numId="14">
    <w:abstractNumId w:val="14"/>
  </w:num>
  <w:num w:numId="15">
    <w:abstractNumId w:val="13"/>
  </w:num>
  <w:num w:numId="16">
    <w:abstractNumId w:val="15"/>
  </w:num>
  <w:num w:numId="17">
    <w:abstractNumId w:val="5"/>
  </w:num>
  <w:num w:numId="18">
    <w:abstractNumId w:val="2"/>
  </w:num>
  <w:num w:numId="19">
    <w:abstractNumId w:val="6"/>
  </w:num>
  <w:num w:numId="20">
    <w:abstractNumId w:val="11"/>
  </w:num>
  <w:num w:numId="21">
    <w:abstractNumId w:val="23"/>
  </w:num>
  <w:num w:numId="22">
    <w:abstractNumId w:val="20"/>
  </w:num>
  <w:num w:numId="23">
    <w:abstractNumId w:val="21"/>
  </w:num>
  <w:num w:numId="24">
    <w:abstractNumId w:val="4"/>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3EC9"/>
    <w:rsid w:val="00091099"/>
    <w:rsid w:val="000A6FA1"/>
    <w:rsid w:val="001F7093"/>
    <w:rsid w:val="00230729"/>
    <w:rsid w:val="0035415C"/>
    <w:rsid w:val="003705D8"/>
    <w:rsid w:val="003A0431"/>
    <w:rsid w:val="004C5C8D"/>
    <w:rsid w:val="007642E0"/>
    <w:rsid w:val="007C3EC9"/>
    <w:rsid w:val="007C451D"/>
    <w:rsid w:val="008F7810"/>
    <w:rsid w:val="00A21DF7"/>
    <w:rsid w:val="00A927F8"/>
    <w:rsid w:val="00ED3E00"/>
    <w:rsid w:val="00EE24D0"/>
    <w:rsid w:val="00F557CC"/>
    <w:rsid w:val="00FA57CD"/>
    <w:rsid w:val="00FA59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09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810"/>
    <w:pPr>
      <w:ind w:leftChars="200" w:left="480"/>
    </w:pPr>
  </w:style>
  <w:style w:type="table" w:styleId="a4">
    <w:name w:val="Table Grid"/>
    <w:basedOn w:val="a1"/>
    <w:uiPriority w:val="59"/>
    <w:rsid w:val="007642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91099"/>
    <w:pPr>
      <w:tabs>
        <w:tab w:val="center" w:pos="4153"/>
        <w:tab w:val="right" w:pos="8306"/>
      </w:tabs>
      <w:snapToGrid w:val="0"/>
    </w:pPr>
    <w:rPr>
      <w:sz w:val="20"/>
      <w:szCs w:val="20"/>
    </w:rPr>
  </w:style>
  <w:style w:type="character" w:customStyle="1" w:styleId="a6">
    <w:name w:val="頁首 字元"/>
    <w:basedOn w:val="a0"/>
    <w:link w:val="a5"/>
    <w:uiPriority w:val="99"/>
    <w:semiHidden/>
    <w:rsid w:val="00091099"/>
    <w:rPr>
      <w:sz w:val="20"/>
      <w:szCs w:val="20"/>
    </w:rPr>
  </w:style>
  <w:style w:type="paragraph" w:styleId="a7">
    <w:name w:val="footer"/>
    <w:basedOn w:val="a"/>
    <w:link w:val="a8"/>
    <w:uiPriority w:val="99"/>
    <w:semiHidden/>
    <w:unhideWhenUsed/>
    <w:rsid w:val="00091099"/>
    <w:pPr>
      <w:tabs>
        <w:tab w:val="center" w:pos="4153"/>
        <w:tab w:val="right" w:pos="8306"/>
      </w:tabs>
      <w:snapToGrid w:val="0"/>
    </w:pPr>
    <w:rPr>
      <w:sz w:val="20"/>
      <w:szCs w:val="20"/>
    </w:rPr>
  </w:style>
  <w:style w:type="character" w:customStyle="1" w:styleId="a8">
    <w:name w:val="頁尾 字元"/>
    <w:basedOn w:val="a0"/>
    <w:link w:val="a7"/>
    <w:uiPriority w:val="99"/>
    <w:semiHidden/>
    <w:rsid w:val="00091099"/>
    <w:rPr>
      <w:sz w:val="20"/>
      <w:szCs w:val="20"/>
    </w:rPr>
  </w:style>
  <w:style w:type="paragraph" w:styleId="a9">
    <w:name w:val="Body Text"/>
    <w:basedOn w:val="a"/>
    <w:link w:val="aa"/>
    <w:rsid w:val="00FA57CD"/>
    <w:pPr>
      <w:suppressAutoHyphens/>
      <w:autoSpaceDN w:val="0"/>
      <w:spacing w:line="380" w:lineRule="atLeast"/>
      <w:jc w:val="both"/>
      <w:textAlignment w:val="baseline"/>
    </w:pPr>
    <w:rPr>
      <w:rFonts w:ascii="Times New Roman" w:eastAsia="標楷體" w:hAnsi="Times New Roman" w:cs="Times New Roman"/>
      <w:kern w:val="3"/>
      <w:sz w:val="28"/>
      <w:szCs w:val="20"/>
    </w:rPr>
  </w:style>
  <w:style w:type="character" w:customStyle="1" w:styleId="aa">
    <w:name w:val="本文 字元"/>
    <w:basedOn w:val="a0"/>
    <w:link w:val="a9"/>
    <w:rsid w:val="00FA57CD"/>
    <w:rPr>
      <w:rFonts w:ascii="Times New Roman" w:eastAsia="標楷體" w:hAnsi="Times New Roman" w:cs="Times New Roman"/>
      <w:kern w:val="3"/>
      <w:sz w:val="28"/>
      <w:szCs w:val="20"/>
    </w:rPr>
  </w:style>
</w:styles>
</file>

<file path=word/webSettings.xml><?xml version="1.0" encoding="utf-8"?>
<w:webSettings xmlns:r="http://schemas.openxmlformats.org/officeDocument/2006/relationships" xmlns:w="http://schemas.openxmlformats.org/wordprocessingml/2006/main">
  <w:divs>
    <w:div w:id="245962909">
      <w:bodyDiv w:val="1"/>
      <w:marLeft w:val="0"/>
      <w:marRight w:val="0"/>
      <w:marTop w:val="0"/>
      <w:marBottom w:val="0"/>
      <w:divBdr>
        <w:top w:val="none" w:sz="0" w:space="0" w:color="auto"/>
        <w:left w:val="none" w:sz="0" w:space="0" w:color="auto"/>
        <w:bottom w:val="none" w:sz="0" w:space="0" w:color="auto"/>
        <w:right w:val="none" w:sz="0" w:space="0" w:color="auto"/>
      </w:divBdr>
    </w:div>
    <w:div w:id="341667437">
      <w:bodyDiv w:val="1"/>
      <w:marLeft w:val="0"/>
      <w:marRight w:val="0"/>
      <w:marTop w:val="0"/>
      <w:marBottom w:val="0"/>
      <w:divBdr>
        <w:top w:val="none" w:sz="0" w:space="0" w:color="auto"/>
        <w:left w:val="none" w:sz="0" w:space="0" w:color="auto"/>
        <w:bottom w:val="none" w:sz="0" w:space="0" w:color="auto"/>
        <w:right w:val="none" w:sz="0" w:space="0" w:color="auto"/>
      </w:divBdr>
    </w:div>
    <w:div w:id="463231408">
      <w:bodyDiv w:val="1"/>
      <w:marLeft w:val="0"/>
      <w:marRight w:val="0"/>
      <w:marTop w:val="0"/>
      <w:marBottom w:val="0"/>
      <w:divBdr>
        <w:top w:val="none" w:sz="0" w:space="0" w:color="auto"/>
        <w:left w:val="none" w:sz="0" w:space="0" w:color="auto"/>
        <w:bottom w:val="none" w:sz="0" w:space="0" w:color="auto"/>
        <w:right w:val="none" w:sz="0" w:space="0" w:color="auto"/>
      </w:divBdr>
    </w:div>
    <w:div w:id="467894245">
      <w:bodyDiv w:val="1"/>
      <w:marLeft w:val="0"/>
      <w:marRight w:val="0"/>
      <w:marTop w:val="0"/>
      <w:marBottom w:val="0"/>
      <w:divBdr>
        <w:top w:val="none" w:sz="0" w:space="0" w:color="auto"/>
        <w:left w:val="none" w:sz="0" w:space="0" w:color="auto"/>
        <w:bottom w:val="none" w:sz="0" w:space="0" w:color="auto"/>
        <w:right w:val="none" w:sz="0" w:space="0" w:color="auto"/>
      </w:divBdr>
    </w:div>
    <w:div w:id="618341381">
      <w:bodyDiv w:val="1"/>
      <w:marLeft w:val="0"/>
      <w:marRight w:val="0"/>
      <w:marTop w:val="0"/>
      <w:marBottom w:val="0"/>
      <w:divBdr>
        <w:top w:val="none" w:sz="0" w:space="0" w:color="auto"/>
        <w:left w:val="none" w:sz="0" w:space="0" w:color="auto"/>
        <w:bottom w:val="none" w:sz="0" w:space="0" w:color="auto"/>
        <w:right w:val="none" w:sz="0" w:space="0" w:color="auto"/>
      </w:divBdr>
    </w:div>
    <w:div w:id="832767669">
      <w:bodyDiv w:val="1"/>
      <w:marLeft w:val="0"/>
      <w:marRight w:val="0"/>
      <w:marTop w:val="0"/>
      <w:marBottom w:val="0"/>
      <w:divBdr>
        <w:top w:val="none" w:sz="0" w:space="0" w:color="auto"/>
        <w:left w:val="none" w:sz="0" w:space="0" w:color="auto"/>
        <w:bottom w:val="none" w:sz="0" w:space="0" w:color="auto"/>
        <w:right w:val="none" w:sz="0" w:space="0" w:color="auto"/>
      </w:divBdr>
    </w:div>
    <w:div w:id="1220900332">
      <w:bodyDiv w:val="1"/>
      <w:marLeft w:val="0"/>
      <w:marRight w:val="0"/>
      <w:marTop w:val="0"/>
      <w:marBottom w:val="0"/>
      <w:divBdr>
        <w:top w:val="none" w:sz="0" w:space="0" w:color="auto"/>
        <w:left w:val="none" w:sz="0" w:space="0" w:color="auto"/>
        <w:bottom w:val="none" w:sz="0" w:space="0" w:color="auto"/>
        <w:right w:val="none" w:sz="0" w:space="0" w:color="auto"/>
      </w:divBdr>
    </w:div>
    <w:div w:id="1399009693">
      <w:bodyDiv w:val="1"/>
      <w:marLeft w:val="0"/>
      <w:marRight w:val="0"/>
      <w:marTop w:val="0"/>
      <w:marBottom w:val="0"/>
      <w:divBdr>
        <w:top w:val="none" w:sz="0" w:space="0" w:color="auto"/>
        <w:left w:val="none" w:sz="0" w:space="0" w:color="auto"/>
        <w:bottom w:val="none" w:sz="0" w:space="0" w:color="auto"/>
        <w:right w:val="none" w:sz="0" w:space="0" w:color="auto"/>
      </w:divBdr>
    </w:div>
    <w:div w:id="1651984460">
      <w:bodyDiv w:val="1"/>
      <w:marLeft w:val="0"/>
      <w:marRight w:val="0"/>
      <w:marTop w:val="0"/>
      <w:marBottom w:val="0"/>
      <w:divBdr>
        <w:top w:val="none" w:sz="0" w:space="0" w:color="auto"/>
        <w:left w:val="none" w:sz="0" w:space="0" w:color="auto"/>
        <w:bottom w:val="none" w:sz="0" w:space="0" w:color="auto"/>
        <w:right w:val="none" w:sz="0" w:space="0" w:color="auto"/>
      </w:divBdr>
    </w:div>
    <w:div w:id="19656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28AA-2B68-440E-92E8-1C56599B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DALI359</dc:creator>
  <cp:lastModifiedBy>dali838</cp:lastModifiedBy>
  <cp:revision>10</cp:revision>
  <dcterms:created xsi:type="dcterms:W3CDTF">2017-08-27T01:57:00Z</dcterms:created>
  <dcterms:modified xsi:type="dcterms:W3CDTF">2017-08-30T08:29:00Z</dcterms:modified>
</cp:coreProperties>
</file>