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D0" w:rsidRDefault="000C36D0" w:rsidP="006D4C7F">
      <w:pPr>
        <w:ind w:right="32"/>
        <w:jc w:val="center"/>
        <w:rPr>
          <w:rFonts w:ascii="華康儷宋 Std W5" w:eastAsia="華康儷宋 Std W5" w:hAnsi="華康儷宋 Std W5"/>
          <w:sz w:val="30"/>
          <w:szCs w:val="30"/>
        </w:rPr>
      </w:pPr>
      <w:r w:rsidRPr="006D4C7F">
        <w:rPr>
          <w:rFonts w:ascii="華康儷宋 Std W5" w:eastAsia="華康儷宋 Std W5" w:hAnsi="華康儷宋 Std W5" w:cs="華康儷宋 Std W5" w:hint="eastAsia"/>
          <w:sz w:val="30"/>
          <w:szCs w:val="30"/>
        </w:rPr>
        <w:t>國家圖書館</w:t>
      </w:r>
      <w:r>
        <w:rPr>
          <w:rFonts w:ascii="華康儷宋 Std W5" w:eastAsia="華康儷宋 Std W5" w:hAnsi="華康儷宋 Std W5" w:cs="華康儷宋 Std W5"/>
          <w:sz w:val="30"/>
          <w:szCs w:val="30"/>
        </w:rPr>
        <w:t xml:space="preserve">  </w:t>
      </w:r>
      <w:r>
        <w:rPr>
          <w:rFonts w:ascii="華康儷宋 Std W5" w:eastAsia="華康儷宋 Std W5" w:hAnsi="華康儷宋 Std W5" w:cs="華康儷宋 Std W5" w:hint="eastAsia"/>
          <w:sz w:val="30"/>
          <w:szCs w:val="30"/>
        </w:rPr>
        <w:t>秋季經典閱讀</w:t>
      </w:r>
    </w:p>
    <w:p w:rsidR="000C36D0" w:rsidRPr="006D4C7F" w:rsidRDefault="000C36D0" w:rsidP="006D4C7F">
      <w:pPr>
        <w:ind w:right="32"/>
        <w:jc w:val="center"/>
        <w:rPr>
          <w:rFonts w:ascii="華康儷宋 Std W5" w:eastAsia="華康儷宋 Std W5" w:hAnsi="華康儷宋 Std W5"/>
          <w:sz w:val="30"/>
          <w:szCs w:val="30"/>
        </w:rPr>
      </w:pPr>
      <w:r w:rsidRPr="006D4C7F">
        <w:rPr>
          <w:rFonts w:ascii="華康儷宋 Std W5" w:eastAsia="華康儷宋 Std W5" w:hAnsi="華康儷宋 Std W5" w:cs="華康儷宋 Std W5" w:hint="eastAsia"/>
          <w:sz w:val="30"/>
          <w:szCs w:val="30"/>
        </w:rPr>
        <w:t>「抒情與寫意：古典戲曲裡的愛戀與盟約」系列講座</w:t>
      </w:r>
    </w:p>
    <w:p w:rsidR="000C36D0" w:rsidRPr="006D4C7F" w:rsidRDefault="000C36D0" w:rsidP="00335381">
      <w:pPr>
        <w:numPr>
          <w:ilvl w:val="0"/>
          <w:numId w:val="2"/>
        </w:num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活動日期：民國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103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年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月中旬至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中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旬</w:t>
      </w:r>
    </w:p>
    <w:p w:rsidR="000C36D0" w:rsidRPr="006D4C7F" w:rsidRDefault="000C36D0" w:rsidP="00335381">
      <w:pPr>
        <w:numPr>
          <w:ilvl w:val="0"/>
          <w:numId w:val="2"/>
        </w:num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講座內容：</w:t>
      </w:r>
    </w:p>
    <w:p w:rsidR="000C36D0" w:rsidRPr="006D4C7F" w:rsidRDefault="000C36D0" w:rsidP="00335381">
      <w:p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(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一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)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、國家圖書館場次</w:t>
      </w:r>
    </w:p>
    <w:p w:rsidR="000C36D0" w:rsidRPr="006D4C7F" w:rsidRDefault="000C36D0" w:rsidP="003C4756">
      <w:pPr>
        <w:spacing w:line="60" w:lineRule="auto"/>
        <w:rPr>
          <w:rFonts w:ascii="華康仿宋體 Std W4" w:eastAsia="華康仿宋體 Std W4" w:hAnsi="華康仿宋體 Std W4"/>
          <w:sz w:val="22"/>
          <w:szCs w:val="22"/>
        </w:rPr>
      </w:pP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時間：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103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年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16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日至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月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18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日，週六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14:00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至</w:t>
      </w:r>
      <w:r w:rsidRPr="006D4C7F">
        <w:rPr>
          <w:rFonts w:ascii="華康仿宋體 Std W4" w:eastAsia="華康仿宋體 Std W4" w:hAnsi="華康仿宋體 Std W4" w:cs="華康仿宋體 Std W4"/>
          <w:sz w:val="22"/>
          <w:szCs w:val="22"/>
        </w:rPr>
        <w:t>16:30</w:t>
      </w:r>
      <w:r>
        <w:rPr>
          <w:rFonts w:ascii="華康仿宋體 Std W4" w:eastAsia="華康仿宋體 Std W4" w:hAnsi="華康仿宋體 Std W4" w:cs="華康仿宋體 Std W4"/>
          <w:sz w:val="22"/>
          <w:szCs w:val="22"/>
        </w:rPr>
        <w:t xml:space="preserve"> 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地點：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本館</w:t>
      </w:r>
      <w:r w:rsidRPr="006D4C7F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國際會議廳</w:t>
      </w:r>
    </w:p>
    <w:tbl>
      <w:tblPr>
        <w:tblW w:w="5425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0"/>
        <w:gridCol w:w="3685"/>
        <w:gridCol w:w="4678"/>
      </w:tblGrid>
      <w:tr w:rsidR="000C36D0" w:rsidRPr="00335381">
        <w:trPr>
          <w:trHeight w:val="570"/>
        </w:trPr>
        <w:tc>
          <w:tcPr>
            <w:tcW w:w="391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時間</w:t>
            </w:r>
          </w:p>
        </w:tc>
        <w:tc>
          <w:tcPr>
            <w:tcW w:w="2031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講題</w:t>
            </w:r>
          </w:p>
        </w:tc>
        <w:tc>
          <w:tcPr>
            <w:tcW w:w="2578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主講與示範</w:t>
            </w:r>
          </w:p>
        </w:tc>
      </w:tr>
      <w:tr w:rsidR="000C36D0" w:rsidRPr="00335381">
        <w:trPr>
          <w:trHeight w:val="570"/>
        </w:trPr>
        <w:tc>
          <w:tcPr>
            <w:tcW w:w="391" w:type="pct"/>
          </w:tcPr>
          <w:p w:rsidR="000C36D0" w:rsidRPr="00D42A4D" w:rsidRDefault="000C36D0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8/16</w:t>
            </w:r>
          </w:p>
        </w:tc>
        <w:tc>
          <w:tcPr>
            <w:tcW w:w="2031" w:type="pct"/>
          </w:tcPr>
          <w:p w:rsidR="000C36D0" w:rsidRPr="00D42A4D" w:rsidRDefault="000C36D0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閒話楊貴妃戲曲</w:t>
            </w:r>
          </w:p>
          <w:p w:rsidR="000C36D0" w:rsidRPr="006D4C7F" w:rsidRDefault="000C36D0" w:rsidP="006E2917">
            <w:pPr>
              <w:widowControl/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</w:p>
        </w:tc>
        <w:tc>
          <w:tcPr>
            <w:tcW w:w="2578" w:type="pct"/>
          </w:tcPr>
          <w:p w:rsidR="000C36D0" w:rsidRPr="00D42A4D" w:rsidRDefault="000C36D0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曾永義教授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9B74BE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中央研究院院士</w:t>
            </w:r>
            <w:r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、</w:t>
            </w: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世新大學講座教授、臺灣大學名譽教授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kern w:val="36"/>
                <w:sz w:val="20"/>
                <w:szCs w:val="20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戲曲學院朱民玲老師、趙揚強老師示範《楊妃夢》</w:t>
            </w:r>
          </w:p>
        </w:tc>
      </w:tr>
      <w:tr w:rsidR="000C36D0" w:rsidRPr="00335381">
        <w:trPr>
          <w:trHeight w:val="570"/>
        </w:trPr>
        <w:tc>
          <w:tcPr>
            <w:tcW w:w="391" w:type="pct"/>
          </w:tcPr>
          <w:p w:rsidR="000C36D0" w:rsidRPr="00D42A4D" w:rsidRDefault="000C36D0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8/30</w:t>
            </w:r>
          </w:p>
          <w:p w:rsidR="000C36D0" w:rsidRPr="00D42A4D" w:rsidRDefault="000C36D0" w:rsidP="006E2917">
            <w:pPr>
              <w:jc w:val="center"/>
              <w:rPr>
                <w:rFonts w:ascii="華康儷宋 Std W5" w:eastAsia="華康儷宋 Std W5" w:hAnsi="華康儷宋 Std W5"/>
              </w:rPr>
            </w:pPr>
          </w:p>
        </w:tc>
        <w:tc>
          <w:tcPr>
            <w:tcW w:w="2031" w:type="pct"/>
          </w:tcPr>
          <w:p w:rsidR="000C36D0" w:rsidRPr="006D4C7F" w:rsidRDefault="000C36D0" w:rsidP="006D4C7F">
            <w:pPr>
              <w:jc w:val="both"/>
              <w:rPr>
                <w:rFonts w:ascii="華康仿宋體 Std W4" w:eastAsia="華康仿宋體 Std W4" w:hAnsi="華康仿宋體 Std W4"/>
                <w:spacing w:val="19"/>
                <w:sz w:val="23"/>
                <w:szCs w:val="23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天意注定與人意追尋的愛情辯證</w:t>
            </w:r>
            <w:r w:rsidRPr="00D42A4D">
              <w:rPr>
                <w:rFonts w:ascii="µØ±d¥é§ºÅé Std W4 Western" w:eastAsia="華康仿宋體 Std W4" w:hAnsi="µØ±d¥é§ºÅé Std W4 Western" w:cs="µØ±d¥é§ºÅé Std W4 Western"/>
              </w:rPr>
              <w:t>─</w:t>
            </w: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談《玉簪記》的改編與表演</w:t>
            </w:r>
          </w:p>
        </w:tc>
        <w:tc>
          <w:tcPr>
            <w:tcW w:w="2578" w:type="pct"/>
          </w:tcPr>
          <w:p w:rsidR="000C36D0" w:rsidRPr="00D42A4D" w:rsidRDefault="000C36D0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李惠綿教授</w:t>
            </w:r>
          </w:p>
          <w:p w:rsidR="000C36D0" w:rsidRPr="006D4C7F" w:rsidRDefault="000C36D0" w:rsidP="006E2917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臺灣大學中國文學系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sz w:val="16"/>
                <w:szCs w:val="16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蘭庭榮譽駐團藝術家及國光團員溫宇航老師、陳長燕老師示範《玉簪記》、蘭庭音樂統籌蕭本耀老師擔任崑笛伴奏。</w:t>
            </w:r>
          </w:p>
        </w:tc>
      </w:tr>
      <w:tr w:rsidR="000C36D0" w:rsidRPr="00335381">
        <w:trPr>
          <w:trHeight w:val="288"/>
        </w:trPr>
        <w:tc>
          <w:tcPr>
            <w:tcW w:w="391" w:type="pct"/>
          </w:tcPr>
          <w:p w:rsidR="000C36D0" w:rsidRPr="00D42A4D" w:rsidRDefault="000C36D0" w:rsidP="006E2917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9/06</w:t>
            </w:r>
          </w:p>
          <w:p w:rsidR="000C36D0" w:rsidRPr="00D42A4D" w:rsidRDefault="000C36D0" w:rsidP="006E2917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</w:p>
        </w:tc>
        <w:tc>
          <w:tcPr>
            <w:tcW w:w="2031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心靈書寫，無盡的愛：《嬌紅記》</w:t>
            </w:r>
          </w:p>
        </w:tc>
        <w:tc>
          <w:tcPr>
            <w:tcW w:w="2578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林鶴宜教授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kern w:val="0"/>
                <w:sz w:val="15"/>
                <w:szCs w:val="15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臺灣大學戲劇學系暨研究所教授兼主任</w:t>
            </w:r>
          </w:p>
        </w:tc>
      </w:tr>
      <w:tr w:rsidR="000C36D0" w:rsidRPr="00335381">
        <w:trPr>
          <w:trHeight w:val="297"/>
        </w:trPr>
        <w:tc>
          <w:tcPr>
            <w:tcW w:w="391" w:type="pct"/>
          </w:tcPr>
          <w:p w:rsidR="000C36D0" w:rsidRPr="00D42A4D" w:rsidRDefault="000C36D0" w:rsidP="00BB75A4">
            <w:pPr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9/27</w:t>
            </w:r>
          </w:p>
        </w:tc>
        <w:tc>
          <w:tcPr>
            <w:tcW w:w="2031" w:type="pct"/>
          </w:tcPr>
          <w:p w:rsidR="000C36D0" w:rsidRPr="00D42A4D" w:rsidRDefault="000C36D0" w:rsidP="00335381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桃花扇底送南朝─《桃花扇》中的兒女之情與家國記憶</w:t>
            </w:r>
          </w:p>
        </w:tc>
        <w:tc>
          <w:tcPr>
            <w:tcW w:w="2578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王璦玲教授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中山大學文學院副院長、劇場藝術系教授兼系主任</w:t>
            </w:r>
          </w:p>
        </w:tc>
      </w:tr>
      <w:tr w:rsidR="000C36D0" w:rsidRPr="00335381">
        <w:trPr>
          <w:trHeight w:val="570"/>
        </w:trPr>
        <w:tc>
          <w:tcPr>
            <w:tcW w:w="391" w:type="pct"/>
          </w:tcPr>
          <w:p w:rsidR="000C36D0" w:rsidRPr="00D42A4D" w:rsidRDefault="000C36D0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10/4</w:t>
            </w:r>
          </w:p>
        </w:tc>
        <w:tc>
          <w:tcPr>
            <w:tcW w:w="2031" w:type="pct"/>
          </w:tcPr>
          <w:p w:rsidR="000C36D0" w:rsidRPr="00D42A4D" w:rsidRDefault="000C36D0" w:rsidP="00335381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怎當他臨去秋波那一轉</w:t>
            </w:r>
            <w:r w:rsidRPr="00D42A4D">
              <w:rPr>
                <w:rFonts w:ascii="µØ±d¥é§ºÅé Std W4 Western" w:eastAsia="華康仿宋體 Std W4" w:hAnsi="µØ±d¥é§ºÅé Std W4 Western" w:cs="µØ±d¥é§ºÅé Std W4 Western"/>
              </w:rPr>
              <w:t>—</w:t>
            </w: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《西廂記》的曲折造境</w:t>
            </w:r>
          </w:p>
        </w:tc>
        <w:tc>
          <w:tcPr>
            <w:tcW w:w="2578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汪詩珮教授</w:t>
            </w:r>
          </w:p>
          <w:p w:rsidR="000C36D0" w:rsidRPr="006D4C7F" w:rsidRDefault="000C36D0" w:rsidP="00335381">
            <w:pPr>
              <w:widowControl/>
              <w:rPr>
                <w:rFonts w:ascii="華康仿宋體 Std W4" w:eastAsia="華康仿宋體 Std W4" w:hAnsi="華康仿宋體 Std W4"/>
                <w:sz w:val="16"/>
                <w:szCs w:val="16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中正大學中國文學系</w:t>
            </w:r>
          </w:p>
        </w:tc>
      </w:tr>
      <w:tr w:rsidR="000C36D0" w:rsidRPr="00335381">
        <w:trPr>
          <w:trHeight w:val="570"/>
        </w:trPr>
        <w:tc>
          <w:tcPr>
            <w:tcW w:w="391" w:type="pct"/>
          </w:tcPr>
          <w:p w:rsidR="000C36D0" w:rsidRPr="00D42A4D" w:rsidRDefault="000C36D0" w:rsidP="006E2917">
            <w:pPr>
              <w:widowControl/>
              <w:jc w:val="center"/>
              <w:rPr>
                <w:rFonts w:ascii="華康儷宋 Std W5" w:eastAsia="華康儷宋 Std W5" w:hAnsi="華康儷宋 Std W5" w:cs="華康儷宋 Std W5"/>
              </w:rPr>
            </w:pPr>
            <w:r w:rsidRPr="00D42A4D">
              <w:rPr>
                <w:rFonts w:ascii="華康儷宋 Std W5" w:eastAsia="華康儷宋 Std W5" w:hAnsi="華康儷宋 Std W5" w:cs="華康儷宋 Std W5"/>
              </w:rPr>
              <w:t>10/18</w:t>
            </w:r>
          </w:p>
        </w:tc>
        <w:tc>
          <w:tcPr>
            <w:tcW w:w="2031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驚春誰似我―《牡丹亭》青春意象</w:t>
            </w:r>
          </w:p>
          <w:p w:rsidR="000C36D0" w:rsidRPr="006D4C7F" w:rsidRDefault="000C36D0" w:rsidP="006E2917">
            <w:pPr>
              <w:rPr>
                <w:rFonts w:ascii="華康仿宋體 Std W4" w:eastAsia="華康仿宋體 Std W4" w:hAnsi="華康仿宋體 Std W4"/>
                <w:sz w:val="20"/>
                <w:szCs w:val="20"/>
                <w:u w:val="single"/>
              </w:rPr>
            </w:pPr>
          </w:p>
        </w:tc>
        <w:tc>
          <w:tcPr>
            <w:tcW w:w="2578" w:type="pct"/>
          </w:tcPr>
          <w:p w:rsidR="000C36D0" w:rsidRPr="00D42A4D" w:rsidRDefault="000C36D0" w:rsidP="006E2917">
            <w:pPr>
              <w:widowControl/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王安祈教授</w:t>
            </w:r>
          </w:p>
          <w:p w:rsidR="000C36D0" w:rsidRPr="006D4C7F" w:rsidRDefault="000C36D0" w:rsidP="006E2917">
            <w:pPr>
              <w:widowControl/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臺灣大學戲劇學系暨研究所特聘教授、國光劇團藝術總監。</w:t>
            </w:r>
          </w:p>
          <w:p w:rsidR="000C36D0" w:rsidRPr="00D42A4D" w:rsidRDefault="000C36D0" w:rsidP="00335381">
            <w:pPr>
              <w:widowControl/>
              <w:spacing w:line="120" w:lineRule="auto"/>
              <w:rPr>
                <w:rFonts w:ascii="華康仿宋體 Std W4" w:eastAsia="華康仿宋體 Std W4" w:hAnsi="華康仿宋體 Std W4"/>
              </w:rPr>
            </w:pP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國光劇團溫宇航老師、陳美蘭老師示範</w:t>
            </w:r>
            <w:r w:rsidRPr="006D4C7F">
              <w:rPr>
                <w:rFonts w:ascii="華康仿宋體 Std W4" w:eastAsia="華康仿宋體 Std W4" w:hAnsi="華康仿宋體 Std W4" w:cs="華康仿宋體 Std W4"/>
                <w:sz w:val="18"/>
                <w:szCs w:val="18"/>
              </w:rPr>
              <w:t>(</w:t>
            </w:r>
            <w:r w:rsidRPr="006D4C7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《牡丹亭》之〈驚夢〉、〈拾畫〉</w:t>
            </w:r>
            <w:r w:rsidRPr="006D4C7F">
              <w:rPr>
                <w:rFonts w:ascii="華康仿宋體 Std W4" w:eastAsia="華康仿宋體 Std W4" w:hAnsi="華康仿宋體 Std W4" w:cs="華康仿宋體 Std W4"/>
                <w:sz w:val="18"/>
                <w:szCs w:val="18"/>
              </w:rPr>
              <w:t>)</w:t>
            </w:r>
          </w:p>
        </w:tc>
      </w:tr>
    </w:tbl>
    <w:p w:rsidR="000C36D0" w:rsidRPr="00216D0E" w:rsidRDefault="000C36D0" w:rsidP="00216D0E">
      <w:pPr>
        <w:spacing w:line="60" w:lineRule="auto"/>
        <w:ind w:right="32"/>
        <w:rPr>
          <w:rFonts w:ascii="華康仿宋體 Std W4" w:eastAsia="華康仿宋體 Std W4" w:hAnsi="華康仿宋體 Std W4"/>
          <w:sz w:val="22"/>
          <w:szCs w:val="22"/>
        </w:rPr>
      </w:pPr>
      <w:r w:rsidRPr="00216D0E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（二）、巡迴</w:t>
      </w:r>
      <w:r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場次</w:t>
      </w:r>
      <w:r w:rsidRPr="00216D0E">
        <w:rPr>
          <w:rFonts w:ascii="華康仿宋體 Std W4" w:eastAsia="華康仿宋體 Std W4" w:hAnsi="華康仿宋體 Std W4" w:cs="華康仿宋體 Std W4" w:hint="eastAsia"/>
          <w:sz w:val="22"/>
          <w:szCs w:val="22"/>
        </w:rPr>
        <w:t>：</w:t>
      </w:r>
    </w:p>
    <w:tbl>
      <w:tblPr>
        <w:tblW w:w="5425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3684"/>
        <w:gridCol w:w="2003"/>
        <w:gridCol w:w="2677"/>
      </w:tblGrid>
      <w:tr w:rsidR="000C36D0" w:rsidRPr="00335381">
        <w:trPr>
          <w:trHeight w:val="570"/>
        </w:trPr>
        <w:tc>
          <w:tcPr>
            <w:tcW w:w="391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時間</w:t>
            </w:r>
          </w:p>
        </w:tc>
        <w:tc>
          <w:tcPr>
            <w:tcW w:w="2030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講題</w:t>
            </w:r>
          </w:p>
        </w:tc>
        <w:tc>
          <w:tcPr>
            <w:tcW w:w="1104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主講</w:t>
            </w:r>
          </w:p>
        </w:tc>
        <w:tc>
          <w:tcPr>
            <w:tcW w:w="1475" w:type="pct"/>
            <w:shd w:val="pct10" w:color="auto" w:fill="auto"/>
            <w:vAlign w:val="center"/>
          </w:tcPr>
          <w:p w:rsidR="000C36D0" w:rsidRPr="00D42A4D" w:rsidRDefault="000C36D0" w:rsidP="006D4C7F">
            <w:pPr>
              <w:widowControl/>
              <w:jc w:val="center"/>
              <w:rPr>
                <w:rFonts w:ascii="華康儷宋 Std W5" w:eastAsia="華康儷宋 Std W5" w:hAnsi="華康儷宋 Std W5"/>
              </w:rPr>
            </w:pPr>
            <w:r w:rsidRPr="00D42A4D">
              <w:rPr>
                <w:rFonts w:ascii="華康儷宋 Std W5" w:eastAsia="華康儷宋 Std W5" w:hAnsi="華康儷宋 Std W5" w:cs="華康儷宋 Std W5" w:hint="eastAsia"/>
              </w:rPr>
              <w:t>共同主辦與地點</w:t>
            </w:r>
          </w:p>
        </w:tc>
      </w:tr>
      <w:tr w:rsidR="000C36D0" w:rsidRPr="00335381">
        <w:trPr>
          <w:trHeight w:val="570"/>
        </w:trPr>
        <w:tc>
          <w:tcPr>
            <w:tcW w:w="391" w:type="pct"/>
          </w:tcPr>
          <w:p w:rsidR="000C36D0" w:rsidRPr="00335381" w:rsidRDefault="000C36D0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/>
                <w:sz w:val="20"/>
                <w:szCs w:val="20"/>
              </w:rPr>
              <w:t>10</w:t>
            </w: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月</w:t>
            </w:r>
          </w:p>
          <w:p w:rsidR="000C36D0" w:rsidRPr="00335381" w:rsidRDefault="000C36D0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中旬</w:t>
            </w:r>
          </w:p>
        </w:tc>
        <w:tc>
          <w:tcPr>
            <w:tcW w:w="2030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月底西廂，夢裏南柯：《西廂記》的情趣與哀愁</w:t>
            </w:r>
          </w:p>
        </w:tc>
        <w:tc>
          <w:tcPr>
            <w:tcW w:w="1104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汪詩珮教授</w:t>
            </w:r>
          </w:p>
          <w:p w:rsidR="000C36D0" w:rsidRPr="00286BEF" w:rsidRDefault="000C36D0" w:rsidP="006E2917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中正大學中國文學系</w:t>
            </w:r>
          </w:p>
        </w:tc>
        <w:tc>
          <w:tcPr>
            <w:tcW w:w="1475" w:type="pct"/>
          </w:tcPr>
          <w:p w:rsidR="000C36D0" w:rsidRPr="00D42A4D" w:rsidRDefault="000C36D0" w:rsidP="009B5F9E">
            <w:pPr>
              <w:rPr>
                <w:rFonts w:ascii="華康仿宋體 Std W4" w:eastAsia="華康仿宋體 Std W4" w:hAnsi="華康仿宋體 Std W4"/>
                <w:kern w:val="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20"/>
                <w:szCs w:val="20"/>
              </w:rPr>
              <w:t>宜蘭大學圖書資訊</w:t>
            </w:r>
            <w:r w:rsidRPr="00D42A4D">
              <w:rPr>
                <w:rFonts w:ascii="華康仿宋體 Std W4" w:eastAsia="華康仿宋體 Std W4" w:hAnsi="華康仿宋體 Std W4" w:cs="華康仿宋體 Std W4" w:hint="eastAsia"/>
                <w:kern w:val="0"/>
              </w:rPr>
              <w:t>館</w:t>
            </w:r>
          </w:p>
          <w:p w:rsidR="000C36D0" w:rsidRPr="00D42A4D" w:rsidRDefault="000C36D0" w:rsidP="009B5F9E">
            <w:pPr>
              <w:rPr>
                <w:rFonts w:ascii="華康仿宋體 Std W4" w:eastAsia="華康仿宋體 Std W4" w:hAnsi="華康仿宋體 Std W4"/>
                <w:i/>
                <w:iCs/>
              </w:rPr>
            </w:pPr>
            <w:r w:rsidRPr="00D42A4D">
              <w:rPr>
                <w:rFonts w:ascii="華康仿宋體 Std W4" w:eastAsia="華康仿宋體 Std W4" w:hAnsi="華康仿宋體 Std W4" w:cs="華康仿宋體 Std W4"/>
                <w:kern w:val="0"/>
              </w:rPr>
              <w:t>http://lic.niu.edu.tw</w:t>
            </w:r>
          </w:p>
        </w:tc>
      </w:tr>
      <w:tr w:rsidR="000C36D0" w:rsidRPr="00335381">
        <w:trPr>
          <w:trHeight w:val="639"/>
        </w:trPr>
        <w:tc>
          <w:tcPr>
            <w:tcW w:w="391" w:type="pct"/>
          </w:tcPr>
          <w:p w:rsidR="000C36D0" w:rsidRPr="00335381" w:rsidRDefault="000C36D0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/>
                <w:sz w:val="20"/>
                <w:szCs w:val="20"/>
              </w:rPr>
              <w:t>10</w:t>
            </w: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月</w:t>
            </w:r>
          </w:p>
          <w:p w:rsidR="000C36D0" w:rsidRPr="00335381" w:rsidRDefault="000C36D0" w:rsidP="006E2917">
            <w:pPr>
              <w:rPr>
                <w:rFonts w:ascii="華康儷宋 Std W5" w:eastAsia="華康儷宋 Std W5" w:hAnsi="華康儷宋 Std W5"/>
                <w:sz w:val="20"/>
                <w:szCs w:val="20"/>
              </w:rPr>
            </w:pPr>
            <w:r w:rsidRPr="00335381">
              <w:rPr>
                <w:rFonts w:ascii="華康儷宋 Std W5" w:eastAsia="華康儷宋 Std W5" w:hAnsi="華康儷宋 Std W5" w:cs="華康儷宋 Std W5" w:hint="eastAsia"/>
                <w:sz w:val="20"/>
                <w:szCs w:val="20"/>
              </w:rPr>
              <w:t>中旬</w:t>
            </w:r>
          </w:p>
        </w:tc>
        <w:tc>
          <w:tcPr>
            <w:tcW w:w="2030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當代戲曲：看什麼？怎麼看？</w:t>
            </w:r>
          </w:p>
        </w:tc>
        <w:tc>
          <w:tcPr>
            <w:tcW w:w="1104" w:type="pct"/>
          </w:tcPr>
          <w:p w:rsidR="000C36D0" w:rsidRPr="00D42A4D" w:rsidRDefault="000C36D0" w:rsidP="006E2917">
            <w:pPr>
              <w:rPr>
                <w:rFonts w:ascii="華康仿宋體 Std W4" w:eastAsia="華康仿宋體 Std W4" w:hAnsi="華康仿宋體 Std W4"/>
              </w:rPr>
            </w:pPr>
            <w:r w:rsidRPr="00D42A4D">
              <w:rPr>
                <w:rFonts w:ascii="華康仿宋體 Std W4" w:eastAsia="華康仿宋體 Std W4" w:hAnsi="華康仿宋體 Std W4" w:cs="華康仿宋體 Std W4" w:hint="eastAsia"/>
              </w:rPr>
              <w:t>林幸慧教授</w:t>
            </w:r>
          </w:p>
          <w:p w:rsidR="000C36D0" w:rsidRDefault="000C36D0" w:rsidP="003C4756">
            <w:pPr>
              <w:rPr>
                <w:rFonts w:ascii="華康仿宋體 Std W4" w:eastAsia="華康仿宋體 Std W4" w:hAnsi="華康仿宋體 Std W4"/>
                <w:sz w:val="18"/>
                <w:szCs w:val="18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成功大學中國文學系</w:t>
            </w:r>
            <w:r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、</w:t>
            </w:r>
          </w:p>
          <w:p w:rsidR="000C36D0" w:rsidRPr="00286BEF" w:rsidRDefault="000C36D0" w:rsidP="003C4756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18"/>
                <w:szCs w:val="18"/>
              </w:rPr>
              <w:t>臺灣豫劇團藝術總監</w:t>
            </w:r>
          </w:p>
        </w:tc>
        <w:tc>
          <w:tcPr>
            <w:tcW w:w="1475" w:type="pct"/>
          </w:tcPr>
          <w:p w:rsidR="000C36D0" w:rsidRPr="00286BEF" w:rsidRDefault="000C36D0" w:rsidP="009B5F9E">
            <w:pPr>
              <w:rPr>
                <w:rFonts w:ascii="華康仿宋體 Std W4" w:eastAsia="華康仿宋體 Std W4" w:hAnsi="華康仿宋體 Std W4"/>
                <w:sz w:val="20"/>
                <w:szCs w:val="20"/>
              </w:rPr>
            </w:pPr>
            <w:r w:rsidRPr="00286BEF">
              <w:rPr>
                <w:rFonts w:ascii="華康仿宋體 Std W4" w:eastAsia="華康仿宋體 Std W4" w:hAnsi="華康仿宋體 Std W4" w:cs="華康仿宋體 Std W4" w:hint="eastAsia"/>
                <w:sz w:val="20"/>
                <w:szCs w:val="20"/>
              </w:rPr>
              <w:t>南臺科技大學圖書館</w:t>
            </w:r>
          </w:p>
          <w:p w:rsidR="000C36D0" w:rsidRPr="00D42A4D" w:rsidRDefault="000C36D0" w:rsidP="009B5F9E">
            <w:pPr>
              <w:widowControl/>
              <w:rPr>
                <w:rFonts w:ascii="華康仿宋體 Std W4" w:eastAsia="華康仿宋體 Std W4" w:hAnsi="華康仿宋體 Std W4"/>
                <w:kern w:val="0"/>
              </w:rPr>
            </w:pPr>
            <w:r w:rsidRPr="00D42A4D">
              <w:rPr>
                <w:rFonts w:ascii="華康仿宋體 Std W4" w:eastAsia="華康仿宋體 Std W4" w:hAnsi="華康仿宋體 Std W4" w:cs="華康仿宋體 Std W4"/>
                <w:kern w:val="0"/>
              </w:rPr>
              <w:t>http://lib.stust.edu.tw</w:t>
            </w:r>
          </w:p>
          <w:p w:rsidR="000C36D0" w:rsidRPr="00D42A4D" w:rsidRDefault="000C36D0" w:rsidP="009B5F9E">
            <w:pPr>
              <w:rPr>
                <w:rFonts w:ascii="華康仿宋體 Std W4" w:eastAsia="華康仿宋體 Std W4" w:hAnsi="華康仿宋體 Std W4"/>
              </w:rPr>
            </w:pPr>
          </w:p>
        </w:tc>
      </w:tr>
    </w:tbl>
    <w:p w:rsidR="000C36D0" w:rsidRDefault="000C36D0" w:rsidP="000C36D0">
      <w:pPr>
        <w:ind w:leftChars="-178" w:left="31680" w:rightChars="-201" w:right="31680" w:hangingChars="1" w:firstLine="31680"/>
        <w:rPr>
          <w:rFonts w:ascii="華康儷宋 Std W5" w:eastAsia="華康儷宋 Std W5" w:hAnsi="華康儷宋 Std W5"/>
          <w:sz w:val="20"/>
          <w:szCs w:val="20"/>
        </w:rPr>
      </w:pP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              </w:t>
      </w:r>
      <w:r w:rsidRPr="00216D0E">
        <w:rPr>
          <w:rFonts w:ascii="華康儷宋 Std W5" w:eastAsia="華康儷宋 Std W5" w:hAnsi="華康儷宋 Std W5" w:cs="華康儷宋 Std W5"/>
          <w:sz w:val="20"/>
          <w:szCs w:val="20"/>
        </w:rPr>
        <w:t>*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巡迴講座日期與報名方式將於</w:t>
      </w:r>
      <w:r w:rsidRPr="00216D0E">
        <w:rPr>
          <w:rFonts w:ascii="華康儷宋 Std W5" w:eastAsia="華康儷宋 Std W5" w:hAnsi="華康儷宋 Std W5" w:cs="華康儷宋 Std W5"/>
          <w:sz w:val="20"/>
          <w:szCs w:val="20"/>
        </w:rPr>
        <w:t>8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月初於本館主題網站與合辦圖書館網頁公告。</w:t>
      </w:r>
    </w:p>
    <w:p w:rsidR="000C36D0" w:rsidRDefault="000C36D0" w:rsidP="004A23D6">
      <w:pPr>
        <w:ind w:leftChars="59" w:left="31680" w:rightChars="-201" w:right="31680"/>
        <w:rPr>
          <w:rFonts w:ascii="華康儷宋 Std W5" w:eastAsia="華康儷宋 Std W5" w:hAnsi="華康儷宋 Std W5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QR code" style="position:absolute;left:0;text-align:left;margin-left:-24.05pt;margin-top:8.35pt;width:61.7pt;height:62.6pt;z-index:-251658240;visibility:visible" wrapcoords="-525 0 -525 21220 21530 21220 21530 0 -525 0">
            <v:imagedata r:id="rId7" o:title=""/>
            <w10:wrap type="tight"/>
          </v:shape>
        </w:pic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本次全程參與者將提供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>2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小時公務人員終身學習時數、教師研習時數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(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如有需要，請於報名填寫身分證號，本館將於會後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>1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周內相關資訊系統；如需紙本研習證明，請於該場次報名期間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email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至</w:t>
      </w:r>
      <w:r w:rsidRPr="00BB7ACF">
        <w:rPr>
          <w:rFonts w:ascii="華康儷宋 Std W5" w:eastAsia="華康儷宋 Std W5" w:hAnsi="華康儷宋 Std W5" w:cs="華康儷宋 Std W5"/>
          <w:sz w:val="20"/>
          <w:szCs w:val="20"/>
        </w:rPr>
        <w:t xml:space="preserve"> wende@ncl.edu.tw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告知姓名與參加場次。</w:t>
      </w:r>
      <w:r w:rsidRPr="00BB7ACF">
        <w:rPr>
          <w:rFonts w:ascii="華康儷宋 Std W5" w:eastAsia="華康儷宋 Std W5" w:hAnsi="華康儷宋 Std W5" w:cs="華康儷宋 Std W5" w:hint="eastAsia"/>
          <w:sz w:val="20"/>
          <w:szCs w:val="20"/>
        </w:rPr>
        <w:t>證書將於當日結束後核發。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報名網址</w:t>
      </w:r>
      <w:r w:rsidRPr="00DC4404">
        <w:rPr>
          <w:rFonts w:ascii="華康儷宋 Std W5" w:eastAsia="華康儷宋 Std W5" w:hAnsi="華康儷宋 Std W5" w:cs="華康儷宋 Std W5"/>
          <w:sz w:val="20"/>
          <w:szCs w:val="20"/>
        </w:rPr>
        <w:t>http://activity.ncl.edu.tw</w:t>
      </w: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;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主網頁</w:t>
      </w:r>
      <w:r w:rsidRPr="00A66385">
        <w:rPr>
          <w:rFonts w:ascii="華康儷宋 Std W5" w:eastAsia="華康儷宋 Std W5" w:hAnsi="華康儷宋 Std W5" w:cs="華康儷宋 Std W5"/>
          <w:sz w:val="20"/>
          <w:szCs w:val="20"/>
        </w:rPr>
        <w:t>http://goo.gl/tPBL44</w:t>
      </w:r>
    </w:p>
    <w:p w:rsidR="000C36D0" w:rsidRPr="00DC4404" w:rsidRDefault="000C36D0" w:rsidP="005831F4">
      <w:pPr>
        <w:ind w:leftChars="-177" w:left="31680" w:rightChars="-201" w:right="31680" w:hangingChars="709" w:firstLine="31680"/>
        <w:rPr>
          <w:rFonts w:ascii="華康儷宋 Std W5" w:eastAsia="華康儷宋 Std W5" w:hAnsi="華康儷宋 Std W5"/>
          <w:sz w:val="20"/>
          <w:szCs w:val="20"/>
        </w:rPr>
      </w:pPr>
      <w:r>
        <w:rPr>
          <w:rFonts w:ascii="華康儷宋 Std W5" w:eastAsia="華康儷宋 Std W5" w:hAnsi="華康儷宋 Std W5" w:cs="華康儷宋 Std W5"/>
          <w:sz w:val="20"/>
          <w:szCs w:val="20"/>
        </w:rPr>
        <w:t xml:space="preserve">              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感謝支援演出團體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：國立傳統藝術中心國光劇團</w:t>
      </w:r>
      <w:r>
        <w:rPr>
          <w:rFonts w:ascii="華康儷宋 Std W5" w:eastAsia="華康儷宋 Std W5" w:hAnsi="華康儷宋 Std W5" w:cs="華康儷宋 Std W5" w:hint="eastAsia"/>
          <w:sz w:val="20"/>
          <w:szCs w:val="20"/>
        </w:rPr>
        <w:t>、國立戲曲學院、</w:t>
      </w:r>
      <w:r w:rsidRPr="00216D0E">
        <w:rPr>
          <w:rFonts w:ascii="華康儷宋 Std W5" w:eastAsia="華康儷宋 Std W5" w:hAnsi="華康儷宋 Std W5" w:cs="華康儷宋 Std W5" w:hint="eastAsia"/>
          <w:sz w:val="20"/>
          <w:szCs w:val="20"/>
        </w:rPr>
        <w:t>蘭庭崑劇團</w:t>
      </w:r>
    </w:p>
    <w:sectPr w:rsidR="000C36D0" w:rsidRPr="00DC4404" w:rsidSect="00DC4404">
      <w:footerReference w:type="default" r:id="rId8"/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D0" w:rsidRDefault="000C36D0" w:rsidP="00085540">
      <w:r>
        <w:separator/>
      </w:r>
    </w:p>
  </w:endnote>
  <w:endnote w:type="continuationSeparator" w:id="1">
    <w:p w:rsidR="000C36D0" w:rsidRDefault="000C36D0" w:rsidP="0008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宋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仿宋體 Std W4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µØ±d¥é§ºÅé Std W4 Wester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D0" w:rsidRDefault="000C36D0" w:rsidP="005831F4">
    <w:pPr>
      <w:pStyle w:val="Footer"/>
      <w:ind w:leftChars="-177" w:left="31680" w:hangingChars="213" w:firstLine="31680"/>
    </w:pPr>
    <w:r>
      <w:rPr>
        <w:rFonts w:cs="新細明體" w:hint="eastAsia"/>
      </w:rPr>
      <w:t>廣告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D0" w:rsidRDefault="000C36D0" w:rsidP="00085540">
      <w:r>
        <w:separator/>
      </w:r>
    </w:p>
  </w:footnote>
  <w:footnote w:type="continuationSeparator" w:id="1">
    <w:p w:rsidR="000C36D0" w:rsidRDefault="000C36D0" w:rsidP="0008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B9E"/>
    <w:multiLevelType w:val="hybridMultilevel"/>
    <w:tmpl w:val="77626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AC1F6C"/>
    <w:multiLevelType w:val="hybridMultilevel"/>
    <w:tmpl w:val="7FBE2048"/>
    <w:lvl w:ilvl="0" w:tplc="8842C23E">
      <w:numFmt w:val="bullet"/>
      <w:lvlText w:val="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B950F4"/>
    <w:multiLevelType w:val="multilevel"/>
    <w:tmpl w:val="A17C8502"/>
    <w:styleLink w:val="1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614602A6"/>
    <w:multiLevelType w:val="hybridMultilevel"/>
    <w:tmpl w:val="1D5E09E2"/>
    <w:lvl w:ilvl="0" w:tplc="CE32FD5A">
      <w:numFmt w:val="bullet"/>
      <w:lvlText w:val="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26C"/>
    <w:rsid w:val="00036D68"/>
    <w:rsid w:val="0008537A"/>
    <w:rsid w:val="00085540"/>
    <w:rsid w:val="000B0E24"/>
    <w:rsid w:val="000C36D0"/>
    <w:rsid w:val="000E483D"/>
    <w:rsid w:val="0010157F"/>
    <w:rsid w:val="0012480A"/>
    <w:rsid w:val="001F0257"/>
    <w:rsid w:val="002034F3"/>
    <w:rsid w:val="00216D0E"/>
    <w:rsid w:val="00286BEF"/>
    <w:rsid w:val="002A6356"/>
    <w:rsid w:val="002F3754"/>
    <w:rsid w:val="00301124"/>
    <w:rsid w:val="00335381"/>
    <w:rsid w:val="003A2EEC"/>
    <w:rsid w:val="003C4756"/>
    <w:rsid w:val="003F1C11"/>
    <w:rsid w:val="00411CD8"/>
    <w:rsid w:val="004267A5"/>
    <w:rsid w:val="0047426C"/>
    <w:rsid w:val="004A23D6"/>
    <w:rsid w:val="004E137F"/>
    <w:rsid w:val="004F40ED"/>
    <w:rsid w:val="004F5EE7"/>
    <w:rsid w:val="00514965"/>
    <w:rsid w:val="005831F4"/>
    <w:rsid w:val="00586029"/>
    <w:rsid w:val="005E2CA0"/>
    <w:rsid w:val="00696E09"/>
    <w:rsid w:val="006D4C7F"/>
    <w:rsid w:val="006E2917"/>
    <w:rsid w:val="006F64A2"/>
    <w:rsid w:val="007810BA"/>
    <w:rsid w:val="007D6680"/>
    <w:rsid w:val="007E477E"/>
    <w:rsid w:val="00887A5F"/>
    <w:rsid w:val="00956CD7"/>
    <w:rsid w:val="0096595F"/>
    <w:rsid w:val="009B5F9E"/>
    <w:rsid w:val="009B74BE"/>
    <w:rsid w:val="00A130F2"/>
    <w:rsid w:val="00A35C57"/>
    <w:rsid w:val="00A66385"/>
    <w:rsid w:val="00AE2B0F"/>
    <w:rsid w:val="00B159B3"/>
    <w:rsid w:val="00B435D7"/>
    <w:rsid w:val="00BB75A4"/>
    <w:rsid w:val="00BB7ACF"/>
    <w:rsid w:val="00C325A9"/>
    <w:rsid w:val="00C83418"/>
    <w:rsid w:val="00CC7530"/>
    <w:rsid w:val="00D42A4D"/>
    <w:rsid w:val="00DC4404"/>
    <w:rsid w:val="00E62EC2"/>
    <w:rsid w:val="00E6550A"/>
    <w:rsid w:val="00E808C7"/>
    <w:rsid w:val="00EA5CD0"/>
    <w:rsid w:val="00EE4A3D"/>
    <w:rsid w:val="00F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C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480A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480A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1248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480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480A"/>
    <w:rPr>
      <w:rFonts w:ascii="Cambria" w:eastAsia="新細明體" w:hAnsi="Cambria" w:cs="Cambria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480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99"/>
    <w:qFormat/>
    <w:rsid w:val="0012480A"/>
    <w:rPr>
      <w:b/>
      <w:bCs/>
    </w:rPr>
  </w:style>
  <w:style w:type="character" w:styleId="Emphasis">
    <w:name w:val="Emphasis"/>
    <w:basedOn w:val="DefaultParagraphFont"/>
    <w:uiPriority w:val="99"/>
    <w:qFormat/>
    <w:rsid w:val="0012480A"/>
    <w:rPr>
      <w:i/>
      <w:iCs/>
    </w:rPr>
  </w:style>
  <w:style w:type="paragraph" w:styleId="ListParagraph">
    <w:name w:val="List Paragraph"/>
    <w:basedOn w:val="Normal"/>
    <w:uiPriority w:val="99"/>
    <w:qFormat/>
    <w:rsid w:val="0012480A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085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54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85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5540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855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C4404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404"/>
    <w:rPr>
      <w:rFonts w:ascii="Cambria" w:eastAsia="新細明體" w:hAnsi="Cambria" w:cs="Cambria"/>
      <w:sz w:val="18"/>
      <w:szCs w:val="18"/>
    </w:rPr>
  </w:style>
  <w:style w:type="numbering" w:customStyle="1" w:styleId="1">
    <w:name w:val="(1)"/>
    <w:rsid w:val="00C4054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153</Words>
  <Characters>874</Characters>
  <Application>Microsoft Office Outlook</Application>
  <DocSecurity>0</DocSecurity>
  <Lines>0</Lines>
  <Paragraphs>0</Paragraphs>
  <ScaleCrop>false</ScaleCrop>
  <Company>NCL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國家圖書館  秋季經典閱讀</dc:title>
  <dc:subject/>
  <dc:creator>user</dc:creator>
  <cp:keywords/>
  <dc:description/>
  <cp:lastModifiedBy>user</cp:lastModifiedBy>
  <cp:revision>2</cp:revision>
  <cp:lastPrinted>2014-07-01T06:03:00Z</cp:lastPrinted>
  <dcterms:created xsi:type="dcterms:W3CDTF">2014-07-15T07:48:00Z</dcterms:created>
  <dcterms:modified xsi:type="dcterms:W3CDTF">2014-07-15T07:48:00Z</dcterms:modified>
</cp:coreProperties>
</file>