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43" w:rsidRDefault="004E7134">
      <w:pPr>
        <w:pStyle w:val="1"/>
        <w:snapToGrid w:val="0"/>
        <w:rPr>
          <w:rFonts w:eastAsia="標楷體"/>
          <w:color w:val="auto"/>
          <w:szCs w:val="28"/>
        </w:rPr>
      </w:pPr>
      <w:bookmarkStart w:id="0" w:name="_GoBack"/>
      <w:bookmarkEnd w:id="0"/>
      <w:r>
        <w:rPr>
          <w:rFonts w:eastAsia="標楷體"/>
          <w:color w:val="auto"/>
          <w:szCs w:val="28"/>
        </w:rPr>
        <w:t>臺北市</w:t>
      </w:r>
      <w:r>
        <w:rPr>
          <w:rFonts w:eastAsia="標楷體"/>
          <w:color w:val="auto"/>
          <w:szCs w:val="28"/>
        </w:rPr>
        <w:t>111</w:t>
      </w:r>
      <w:r>
        <w:rPr>
          <w:rFonts w:eastAsia="標楷體"/>
          <w:color w:val="auto"/>
          <w:szCs w:val="28"/>
        </w:rPr>
        <w:t>學年度第二學期國民教育輔導團科技領域輔導小組</w:t>
      </w:r>
    </w:p>
    <w:p w:rsidR="00A40143" w:rsidRDefault="004E7134">
      <w:pPr>
        <w:pStyle w:val="a9"/>
        <w:spacing w:before="0" w:after="0"/>
        <w:outlineLvl w:val="9"/>
      </w:pPr>
      <w:r>
        <w:rPr>
          <w:rFonts w:ascii="標楷體" w:eastAsia="標楷體" w:hAnsi="標楷體"/>
          <w:sz w:val="28"/>
          <w:szCs w:val="28"/>
        </w:rPr>
        <w:t>科技領域「非專長教師增能回流研習」實施計畫</w:t>
      </w:r>
    </w:p>
    <w:p w:rsidR="00A40143" w:rsidRDefault="004E7134">
      <w:pPr>
        <w:widowControl w:val="0"/>
        <w:tabs>
          <w:tab w:val="left" w:pos="567"/>
          <w:tab w:val="left" w:pos="851"/>
        </w:tabs>
        <w:spacing w:after="0" w:line="240" w:lineRule="auto"/>
        <w:rPr>
          <w:rFonts w:ascii="標楷體" w:eastAsia="標楷體" w:hAnsi="標楷體"/>
          <w:b/>
          <w:sz w:val="24"/>
          <w:szCs w:val="24"/>
          <w:lang w:eastAsia="zh-TW"/>
        </w:rPr>
      </w:pPr>
      <w:r>
        <w:rPr>
          <w:rFonts w:ascii="標楷體" w:eastAsia="標楷體" w:hAnsi="標楷體"/>
          <w:b/>
          <w:sz w:val="24"/>
          <w:szCs w:val="24"/>
          <w:lang w:eastAsia="zh-TW"/>
        </w:rPr>
        <w:t>一、依據</w:t>
      </w:r>
    </w:p>
    <w:p w:rsidR="00A40143" w:rsidRDefault="004E7134">
      <w:pPr>
        <w:widowControl w:val="0"/>
        <w:spacing w:after="0" w:line="240" w:lineRule="auto"/>
        <w:ind w:left="850" w:hanging="85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   (</w:t>
      </w:r>
      <w:r>
        <w:rPr>
          <w:rFonts w:ascii="標楷體" w:eastAsia="標楷體" w:hAnsi="標楷體"/>
          <w:sz w:val="24"/>
          <w:szCs w:val="24"/>
          <w:lang w:eastAsia="zh-TW"/>
        </w:rPr>
        <w:t>一</w:t>
      </w:r>
      <w:r>
        <w:rPr>
          <w:rFonts w:ascii="標楷體" w:eastAsia="標楷體" w:hAnsi="標楷體"/>
          <w:sz w:val="24"/>
          <w:szCs w:val="24"/>
          <w:lang w:eastAsia="zh-TW"/>
        </w:rPr>
        <w:t>)</w:t>
      </w:r>
      <w:r>
        <w:rPr>
          <w:rFonts w:ascii="標楷體" w:eastAsia="標楷體" w:hAnsi="標楷體"/>
          <w:sz w:val="24"/>
          <w:szCs w:val="24"/>
          <w:lang w:eastAsia="zh-TW"/>
        </w:rPr>
        <w:t>教育部補助直轄市縣（市）政府精進國民中學及國民小學教師教學專業與課品質作業要點。</w:t>
      </w:r>
    </w:p>
    <w:p w:rsidR="00A40143" w:rsidRDefault="004E7134">
      <w:pPr>
        <w:widowControl w:val="0"/>
        <w:spacing w:after="0" w:line="240" w:lineRule="auto"/>
        <w:ind w:left="850" w:hanging="85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   (</w:t>
      </w:r>
      <w:r>
        <w:rPr>
          <w:rFonts w:ascii="標楷體" w:eastAsia="標楷體" w:hAnsi="標楷體"/>
          <w:sz w:val="24"/>
          <w:szCs w:val="24"/>
          <w:lang w:eastAsia="zh-TW"/>
        </w:rPr>
        <w:t>二</w:t>
      </w:r>
      <w:r>
        <w:rPr>
          <w:rFonts w:ascii="標楷體" w:eastAsia="標楷體" w:hAnsi="標楷體"/>
          <w:sz w:val="24"/>
          <w:szCs w:val="24"/>
          <w:lang w:eastAsia="zh-TW"/>
        </w:rPr>
        <w:t>)</w:t>
      </w:r>
      <w:r>
        <w:rPr>
          <w:rFonts w:ascii="標楷體" w:eastAsia="標楷體" w:hAnsi="標楷體"/>
          <w:sz w:val="24"/>
          <w:szCs w:val="24"/>
          <w:lang w:eastAsia="zh-TW"/>
        </w:rPr>
        <w:t>臺北市科技領域輔導小組</w:t>
      </w:r>
      <w:r>
        <w:rPr>
          <w:rFonts w:ascii="標楷體" w:eastAsia="標楷體" w:hAnsi="標楷體"/>
          <w:sz w:val="24"/>
          <w:szCs w:val="24"/>
          <w:lang w:eastAsia="zh-TW"/>
        </w:rPr>
        <w:t>111</w:t>
      </w:r>
      <w:r>
        <w:rPr>
          <w:rFonts w:ascii="標楷體" w:eastAsia="標楷體" w:hAnsi="標楷體"/>
          <w:sz w:val="24"/>
          <w:szCs w:val="24"/>
          <w:lang w:eastAsia="zh-TW"/>
        </w:rPr>
        <w:t>學年度十二年國民基本教育精進國中小教學品質計畫整體計劃。</w:t>
      </w:r>
    </w:p>
    <w:p w:rsidR="00A40143" w:rsidRDefault="004E7134">
      <w:pPr>
        <w:widowControl w:val="0"/>
        <w:tabs>
          <w:tab w:val="left" w:pos="567"/>
          <w:tab w:val="left" w:pos="851"/>
        </w:tabs>
        <w:spacing w:after="0" w:line="240" w:lineRule="auto"/>
        <w:rPr>
          <w:rFonts w:ascii="標楷體" w:eastAsia="標楷體" w:hAnsi="標楷體"/>
          <w:b/>
          <w:sz w:val="24"/>
          <w:szCs w:val="24"/>
          <w:lang w:eastAsia="zh-TW"/>
        </w:rPr>
      </w:pPr>
      <w:r>
        <w:rPr>
          <w:rFonts w:ascii="標楷體" w:eastAsia="標楷體" w:hAnsi="標楷體"/>
          <w:b/>
          <w:sz w:val="24"/>
          <w:szCs w:val="24"/>
          <w:lang w:eastAsia="zh-TW"/>
        </w:rPr>
        <w:t>二、目的</w:t>
      </w:r>
    </w:p>
    <w:p w:rsidR="00A40143" w:rsidRDefault="004E7134">
      <w:pPr>
        <w:widowControl w:val="0"/>
        <w:spacing w:after="0" w:line="240" w:lineRule="auto"/>
        <w:ind w:left="850" w:hanging="85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   </w:t>
      </w:r>
      <w:r>
        <w:rPr>
          <w:rFonts w:ascii="標楷體" w:eastAsia="標楷體" w:hAnsi="標楷體"/>
          <w:sz w:val="24"/>
          <w:szCs w:val="24"/>
          <w:lang w:eastAsia="zh-TW"/>
        </w:rPr>
        <w:t>(</w:t>
      </w:r>
      <w:r>
        <w:rPr>
          <w:rFonts w:ascii="標楷體" w:eastAsia="標楷體" w:hAnsi="標楷體"/>
          <w:sz w:val="24"/>
          <w:szCs w:val="24"/>
          <w:lang w:eastAsia="zh-TW"/>
        </w:rPr>
        <w:t>一</w:t>
      </w:r>
      <w:r>
        <w:rPr>
          <w:rFonts w:ascii="標楷體" w:eastAsia="標楷體" w:hAnsi="標楷體"/>
          <w:sz w:val="24"/>
          <w:szCs w:val="24"/>
          <w:lang w:eastAsia="zh-TW"/>
        </w:rPr>
        <w:t>)</w:t>
      </w:r>
      <w:r>
        <w:rPr>
          <w:rFonts w:ascii="標楷體" w:eastAsia="標楷體" w:hAnsi="標楷體"/>
          <w:sz w:val="24"/>
          <w:szCs w:val="24"/>
          <w:lang w:eastAsia="zh-TW"/>
        </w:rPr>
        <w:t>因應十二年國教領域課程綱要發展，解讀領域核心素養，提升輔導團員素養導向課程轉化能力。</w:t>
      </w:r>
    </w:p>
    <w:p w:rsidR="00A40143" w:rsidRDefault="004E7134">
      <w:pPr>
        <w:widowControl w:val="0"/>
        <w:spacing w:after="0" w:line="240" w:lineRule="auto"/>
        <w:ind w:left="991" w:hanging="991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   (</w:t>
      </w:r>
      <w:r>
        <w:rPr>
          <w:rFonts w:ascii="標楷體" w:eastAsia="標楷體" w:hAnsi="標楷體"/>
          <w:sz w:val="24"/>
          <w:szCs w:val="24"/>
          <w:lang w:eastAsia="zh-TW"/>
        </w:rPr>
        <w:t>二</w:t>
      </w:r>
      <w:r>
        <w:rPr>
          <w:rFonts w:ascii="標楷體" w:eastAsia="標楷體" w:hAnsi="標楷體"/>
          <w:sz w:val="24"/>
          <w:szCs w:val="24"/>
          <w:lang w:eastAsia="zh-TW"/>
        </w:rPr>
        <w:t>)</w:t>
      </w:r>
      <w:r>
        <w:rPr>
          <w:rFonts w:ascii="標楷體" w:eastAsia="標楷體" w:hAnsi="標楷體"/>
          <w:sz w:val="24"/>
          <w:szCs w:val="24"/>
          <w:lang w:eastAsia="zh-TW"/>
        </w:rPr>
        <w:t>研發素養導向課程示例，精進輔導團員與參與教師專業知能。</w:t>
      </w:r>
    </w:p>
    <w:p w:rsidR="00A40143" w:rsidRDefault="004E7134">
      <w:pPr>
        <w:widowControl w:val="0"/>
        <w:spacing w:after="0" w:line="240" w:lineRule="auto"/>
        <w:ind w:left="991" w:hanging="991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   (</w:t>
      </w:r>
      <w:r>
        <w:rPr>
          <w:rFonts w:ascii="標楷體" w:eastAsia="標楷體" w:hAnsi="標楷體"/>
          <w:sz w:val="24"/>
          <w:szCs w:val="24"/>
          <w:lang w:eastAsia="zh-TW"/>
        </w:rPr>
        <w:t>三</w:t>
      </w:r>
      <w:r>
        <w:rPr>
          <w:rFonts w:ascii="標楷體" w:eastAsia="標楷體" w:hAnsi="標楷體"/>
          <w:sz w:val="24"/>
          <w:szCs w:val="24"/>
          <w:lang w:eastAsia="zh-TW"/>
        </w:rPr>
        <w:t>)</w:t>
      </w:r>
      <w:r>
        <w:rPr>
          <w:rFonts w:ascii="標楷體" w:eastAsia="標楷體" w:hAnsi="標楷體"/>
          <w:sz w:val="24"/>
          <w:szCs w:val="24"/>
          <w:lang w:eastAsia="zh-TW"/>
        </w:rPr>
        <w:t>推廣素養導向課程設計，鼓勵教師於教學現場實施。</w:t>
      </w:r>
      <w:r>
        <w:rPr>
          <w:rFonts w:ascii="標楷體" w:eastAsia="標楷體" w:hAnsi="標楷體"/>
          <w:sz w:val="24"/>
          <w:szCs w:val="24"/>
          <w:lang w:eastAsia="zh-TW"/>
        </w:rPr>
        <w:t xml:space="preserve"> </w:t>
      </w:r>
    </w:p>
    <w:p w:rsidR="00A40143" w:rsidRDefault="004E7134">
      <w:pPr>
        <w:widowControl w:val="0"/>
        <w:tabs>
          <w:tab w:val="left" w:pos="567"/>
          <w:tab w:val="left" w:pos="851"/>
        </w:tabs>
        <w:spacing w:after="0" w:line="240" w:lineRule="auto"/>
      </w:pPr>
      <w:r>
        <w:rPr>
          <w:rFonts w:ascii="標楷體" w:eastAsia="標楷體" w:hAnsi="標楷體"/>
          <w:b/>
          <w:sz w:val="24"/>
          <w:szCs w:val="24"/>
          <w:lang w:eastAsia="zh-TW"/>
        </w:rPr>
        <w:t>三、辦理單位</w:t>
      </w:r>
      <w:r>
        <w:rPr>
          <w:rFonts w:ascii="標楷體" w:eastAsia="標楷體" w:hAnsi="標楷體"/>
          <w:sz w:val="24"/>
          <w:szCs w:val="24"/>
          <w:lang w:eastAsia="zh-TW"/>
        </w:rPr>
        <w:t>：臺北市科技領域輔導小組</w:t>
      </w:r>
    </w:p>
    <w:p w:rsidR="00A40143" w:rsidRDefault="004E7134">
      <w:pPr>
        <w:widowControl w:val="0"/>
        <w:tabs>
          <w:tab w:val="left" w:pos="567"/>
          <w:tab w:val="left" w:pos="851"/>
        </w:tabs>
        <w:spacing w:after="0" w:line="240" w:lineRule="auto"/>
        <w:rPr>
          <w:rFonts w:ascii="標楷體" w:eastAsia="標楷體" w:hAnsi="標楷體"/>
          <w:b/>
          <w:sz w:val="24"/>
          <w:szCs w:val="24"/>
          <w:lang w:eastAsia="zh-TW"/>
        </w:rPr>
      </w:pPr>
      <w:r>
        <w:rPr>
          <w:rFonts w:ascii="標楷體" w:eastAsia="標楷體" w:hAnsi="標楷體"/>
          <w:b/>
          <w:sz w:val="24"/>
          <w:szCs w:val="24"/>
          <w:lang w:eastAsia="zh-TW"/>
        </w:rPr>
        <w:t>四、辦理時間及地點</w:t>
      </w:r>
    </w:p>
    <w:p w:rsidR="00A40143" w:rsidRDefault="004E7134">
      <w:pPr>
        <w:widowControl w:val="0"/>
        <w:spacing w:after="0" w:line="240" w:lineRule="auto"/>
        <w:ind w:left="991" w:hanging="991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   </w:t>
      </w:r>
      <w:r>
        <w:rPr>
          <w:rFonts w:ascii="標楷體" w:eastAsia="標楷體" w:hAnsi="標楷體"/>
          <w:sz w:val="24"/>
          <w:szCs w:val="24"/>
          <w:lang w:eastAsia="zh-TW"/>
        </w:rPr>
        <w:t>時間：</w:t>
      </w:r>
      <w:r>
        <w:rPr>
          <w:rFonts w:ascii="標楷體" w:eastAsia="標楷體" w:hAnsi="標楷體"/>
          <w:sz w:val="24"/>
          <w:szCs w:val="24"/>
          <w:lang w:eastAsia="zh-TW"/>
        </w:rPr>
        <w:t>112</w:t>
      </w:r>
      <w:r>
        <w:rPr>
          <w:rFonts w:ascii="標楷體" w:eastAsia="標楷體" w:hAnsi="標楷體"/>
          <w:sz w:val="24"/>
          <w:szCs w:val="24"/>
          <w:lang w:eastAsia="zh-TW"/>
        </w:rPr>
        <w:t>年</w:t>
      </w:r>
      <w:r>
        <w:rPr>
          <w:rFonts w:ascii="標楷體" w:eastAsia="標楷體" w:hAnsi="標楷體"/>
          <w:sz w:val="24"/>
          <w:szCs w:val="24"/>
          <w:lang w:eastAsia="zh-TW"/>
        </w:rPr>
        <w:t>5</w:t>
      </w:r>
      <w:r>
        <w:rPr>
          <w:rFonts w:ascii="標楷體" w:eastAsia="標楷體" w:hAnsi="標楷體"/>
          <w:sz w:val="24"/>
          <w:szCs w:val="24"/>
          <w:lang w:eastAsia="zh-TW"/>
        </w:rPr>
        <w:t>月</w:t>
      </w:r>
      <w:r>
        <w:rPr>
          <w:rFonts w:ascii="標楷體" w:eastAsia="標楷體" w:hAnsi="標楷體"/>
          <w:sz w:val="24"/>
          <w:szCs w:val="24"/>
          <w:lang w:eastAsia="zh-TW"/>
        </w:rPr>
        <w:t>26</w:t>
      </w:r>
      <w:r>
        <w:rPr>
          <w:rFonts w:ascii="標楷體" w:eastAsia="標楷體" w:hAnsi="標楷體"/>
          <w:sz w:val="24"/>
          <w:szCs w:val="24"/>
          <w:lang w:eastAsia="zh-TW"/>
        </w:rPr>
        <w:t>日</w:t>
      </w:r>
      <w:r>
        <w:rPr>
          <w:rFonts w:ascii="標楷體" w:eastAsia="標楷體" w:hAnsi="標楷體"/>
          <w:sz w:val="24"/>
          <w:szCs w:val="24"/>
          <w:lang w:eastAsia="zh-TW"/>
        </w:rPr>
        <w:t>(</w:t>
      </w:r>
      <w:r>
        <w:rPr>
          <w:rFonts w:ascii="標楷體" w:eastAsia="標楷體" w:hAnsi="標楷體"/>
          <w:sz w:val="24"/>
          <w:szCs w:val="24"/>
          <w:lang w:eastAsia="zh-TW"/>
        </w:rPr>
        <w:t>星期五</w:t>
      </w:r>
      <w:r>
        <w:rPr>
          <w:rFonts w:ascii="標楷體" w:eastAsia="標楷體" w:hAnsi="標楷體"/>
          <w:sz w:val="24"/>
          <w:szCs w:val="24"/>
          <w:lang w:eastAsia="zh-TW"/>
        </w:rPr>
        <w:t>)</w:t>
      </w:r>
      <w:r>
        <w:rPr>
          <w:rFonts w:ascii="標楷體" w:eastAsia="標楷體" w:hAnsi="標楷體"/>
          <w:sz w:val="24"/>
          <w:szCs w:val="24"/>
          <w:lang w:eastAsia="zh-TW"/>
        </w:rPr>
        <w:t>。</w:t>
      </w:r>
      <w:r>
        <w:rPr>
          <w:rFonts w:ascii="標楷體" w:eastAsia="標楷體" w:hAnsi="標楷體"/>
          <w:sz w:val="24"/>
          <w:szCs w:val="24"/>
          <w:lang w:eastAsia="zh-TW"/>
        </w:rPr>
        <w:t>9:00-12:30</w:t>
      </w:r>
      <w:r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A40143" w:rsidRDefault="004E7134">
      <w:pPr>
        <w:widowControl w:val="0"/>
        <w:spacing w:after="0" w:line="240" w:lineRule="auto"/>
        <w:ind w:left="991" w:hanging="991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   </w:t>
      </w:r>
      <w:r>
        <w:rPr>
          <w:rFonts w:ascii="標楷體" w:eastAsia="標楷體" w:hAnsi="標楷體"/>
          <w:sz w:val="24"/>
          <w:szCs w:val="24"/>
          <w:lang w:eastAsia="zh-TW"/>
        </w:rPr>
        <w:t>地點：石牌科技中心。</w:t>
      </w:r>
    </w:p>
    <w:p w:rsidR="00A40143" w:rsidRDefault="004E7134">
      <w:pPr>
        <w:spacing w:after="0" w:line="360" w:lineRule="exact"/>
      </w:pPr>
      <w:r>
        <w:rPr>
          <w:rFonts w:ascii="標楷體" w:eastAsia="標楷體" w:hAnsi="標楷體"/>
          <w:b/>
          <w:sz w:val="24"/>
          <w:szCs w:val="24"/>
          <w:lang w:eastAsia="zh-TW"/>
        </w:rPr>
        <w:t>五、參加對象與人數</w:t>
      </w:r>
      <w:r>
        <w:rPr>
          <w:rFonts w:ascii="標楷體" w:eastAsia="標楷體" w:hAnsi="標楷體"/>
          <w:b/>
          <w:sz w:val="24"/>
          <w:szCs w:val="24"/>
          <w:lang w:eastAsia="zh-TW"/>
        </w:rPr>
        <w:t xml:space="preserve">: </w:t>
      </w:r>
    </w:p>
    <w:p w:rsidR="00A40143" w:rsidRDefault="004E7134">
      <w:pPr>
        <w:widowControl w:val="0"/>
        <w:spacing w:after="0" w:line="240" w:lineRule="auto"/>
        <w:ind w:left="850" w:hanging="85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   (</w:t>
      </w:r>
      <w:r>
        <w:rPr>
          <w:rFonts w:ascii="標楷體" w:eastAsia="標楷體" w:hAnsi="標楷體"/>
          <w:sz w:val="24"/>
          <w:szCs w:val="24"/>
          <w:lang w:eastAsia="zh-TW"/>
        </w:rPr>
        <w:t>一</w:t>
      </w:r>
      <w:r>
        <w:rPr>
          <w:rFonts w:ascii="標楷體" w:eastAsia="標楷體" w:hAnsi="標楷體"/>
          <w:sz w:val="24"/>
          <w:szCs w:val="24"/>
          <w:lang w:eastAsia="zh-TW"/>
        </w:rPr>
        <w:t>)</w:t>
      </w:r>
      <w:r>
        <w:rPr>
          <w:rFonts w:ascii="標楷體" w:eastAsia="標楷體" w:hAnsi="標楷體"/>
          <w:sz w:val="24"/>
          <w:szCs w:val="24"/>
          <w:lang w:eastAsia="zh-TW"/>
        </w:rPr>
        <w:t>臺北市科技領域領有教師證教師</w:t>
      </w:r>
      <w:r>
        <w:rPr>
          <w:rFonts w:ascii="標楷體" w:eastAsia="標楷體" w:hAnsi="標楷體"/>
          <w:sz w:val="24"/>
          <w:szCs w:val="24"/>
          <w:lang w:eastAsia="zh-TW"/>
        </w:rPr>
        <w:t>20</w:t>
      </w:r>
      <w:r>
        <w:rPr>
          <w:rFonts w:ascii="標楷體" w:eastAsia="標楷體" w:hAnsi="標楷體"/>
          <w:sz w:val="24"/>
          <w:szCs w:val="24"/>
          <w:lang w:eastAsia="zh-TW"/>
        </w:rPr>
        <w:t>人，科技領域非專長教師</w:t>
      </w:r>
      <w:r>
        <w:rPr>
          <w:rFonts w:ascii="標楷體" w:eastAsia="標楷體" w:hAnsi="標楷體"/>
          <w:sz w:val="24"/>
          <w:szCs w:val="24"/>
          <w:lang w:eastAsia="zh-TW"/>
        </w:rPr>
        <w:t>80</w:t>
      </w:r>
      <w:r>
        <w:rPr>
          <w:rFonts w:ascii="標楷體" w:eastAsia="標楷體" w:hAnsi="標楷體"/>
          <w:sz w:val="24"/>
          <w:szCs w:val="24"/>
          <w:lang w:eastAsia="zh-TW"/>
        </w:rPr>
        <w:t>人。</w:t>
      </w:r>
    </w:p>
    <w:p w:rsidR="00A40143" w:rsidRDefault="004E7134">
      <w:pPr>
        <w:widowControl w:val="0"/>
        <w:spacing w:after="0" w:line="240" w:lineRule="auto"/>
        <w:ind w:left="850" w:hanging="850"/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   (</w:t>
      </w:r>
      <w:r>
        <w:rPr>
          <w:rFonts w:ascii="標楷體" w:eastAsia="標楷體" w:hAnsi="標楷體"/>
          <w:sz w:val="24"/>
          <w:szCs w:val="24"/>
          <w:lang w:eastAsia="zh-TW"/>
        </w:rPr>
        <w:t>二</w:t>
      </w:r>
      <w:r>
        <w:rPr>
          <w:rFonts w:ascii="標楷體" w:eastAsia="標楷體" w:hAnsi="標楷體"/>
          <w:sz w:val="24"/>
          <w:szCs w:val="24"/>
          <w:lang w:eastAsia="zh-TW"/>
        </w:rPr>
        <w:t>)</w:t>
      </w:r>
      <w:r>
        <w:rPr>
          <w:rFonts w:ascii="標楷體" w:eastAsia="標楷體" w:hAnsi="標楷體"/>
          <w:sz w:val="24"/>
          <w:szCs w:val="24"/>
          <w:lang w:eastAsia="zh-TW"/>
        </w:rPr>
        <w:t>請參加研習教師於開課</w:t>
      </w:r>
      <w:r>
        <w:rPr>
          <w:rFonts w:ascii="標楷體" w:eastAsia="標楷體" w:hAnsi="標楷體"/>
          <w:b/>
          <w:sz w:val="24"/>
          <w:szCs w:val="24"/>
          <w:u w:val="double"/>
          <w:lang w:eastAsia="zh-TW"/>
        </w:rPr>
        <w:t>前</w:t>
      </w:r>
      <w:r>
        <w:rPr>
          <w:rFonts w:ascii="標楷體" w:eastAsia="標楷體" w:hAnsi="標楷體"/>
          <w:b/>
          <w:sz w:val="24"/>
          <w:szCs w:val="24"/>
          <w:u w:val="double"/>
          <w:lang w:eastAsia="zh-TW"/>
        </w:rPr>
        <w:t>2</w:t>
      </w:r>
      <w:r>
        <w:rPr>
          <w:rFonts w:ascii="標楷體" w:eastAsia="標楷體" w:hAnsi="標楷體"/>
          <w:b/>
          <w:sz w:val="24"/>
          <w:szCs w:val="24"/>
          <w:u w:val="double"/>
          <w:lang w:eastAsia="zh-TW"/>
        </w:rPr>
        <w:t>日完成報名薦派</w:t>
      </w:r>
      <w:r>
        <w:rPr>
          <w:rFonts w:ascii="標楷體" w:eastAsia="標楷體" w:hAnsi="標楷體"/>
          <w:b/>
          <w:sz w:val="24"/>
          <w:szCs w:val="24"/>
          <w:lang w:eastAsia="zh-TW"/>
        </w:rPr>
        <w:t>。</w:t>
      </w:r>
      <w:r>
        <w:rPr>
          <w:rFonts w:ascii="標楷體" w:eastAsia="標楷體" w:hAnsi="標楷體"/>
          <w:sz w:val="24"/>
          <w:szCs w:val="24"/>
          <w:lang w:eastAsia="zh-TW"/>
        </w:rPr>
        <w:t>逕行登入臺北市教師在職研習網</w:t>
      </w:r>
      <w:r>
        <w:rPr>
          <w:rFonts w:ascii="標楷體" w:eastAsia="標楷體" w:hAnsi="標楷體"/>
          <w:sz w:val="24"/>
          <w:szCs w:val="24"/>
          <w:lang w:eastAsia="zh-TW"/>
        </w:rPr>
        <w:t>(http://insc.tp.edu.tw)</w:t>
      </w:r>
      <w:r>
        <w:rPr>
          <w:rFonts w:ascii="標楷體" w:eastAsia="標楷體" w:hAnsi="標楷體"/>
          <w:sz w:val="24"/>
          <w:szCs w:val="24"/>
          <w:lang w:eastAsia="zh-TW"/>
        </w:rPr>
        <w:t>經學校薦派完成報名。</w:t>
      </w:r>
    </w:p>
    <w:p w:rsidR="00A40143" w:rsidRDefault="004E7134">
      <w:pPr>
        <w:widowControl w:val="0"/>
        <w:spacing w:after="0" w:line="240" w:lineRule="auto"/>
        <w:ind w:left="850" w:hanging="85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   (</w:t>
      </w:r>
      <w:r>
        <w:rPr>
          <w:rFonts w:ascii="標楷體" w:eastAsia="標楷體" w:hAnsi="標楷體"/>
          <w:sz w:val="24"/>
          <w:szCs w:val="24"/>
          <w:lang w:eastAsia="zh-TW"/>
        </w:rPr>
        <w:t>三</w:t>
      </w:r>
      <w:r>
        <w:rPr>
          <w:rFonts w:ascii="標楷體" w:eastAsia="標楷體" w:hAnsi="標楷體"/>
          <w:sz w:val="24"/>
          <w:szCs w:val="24"/>
          <w:lang w:eastAsia="zh-TW"/>
        </w:rPr>
        <w:t>)</w:t>
      </w:r>
      <w:r>
        <w:rPr>
          <w:rFonts w:ascii="標楷體" w:eastAsia="標楷體" w:hAnsi="標楷體"/>
          <w:sz w:val="24"/>
          <w:szCs w:val="24"/>
          <w:lang w:eastAsia="zh-TW"/>
        </w:rPr>
        <w:t>全程參與研習者核予公假，並核發</w:t>
      </w:r>
      <w:r>
        <w:rPr>
          <w:rFonts w:ascii="標楷體" w:eastAsia="標楷體" w:hAnsi="標楷體"/>
          <w:sz w:val="24"/>
          <w:szCs w:val="24"/>
          <w:lang w:eastAsia="zh-TW"/>
        </w:rPr>
        <w:t>3</w:t>
      </w:r>
      <w:r>
        <w:rPr>
          <w:rFonts w:ascii="標楷體" w:eastAsia="標楷體" w:hAnsi="標楷體"/>
          <w:sz w:val="24"/>
          <w:szCs w:val="24"/>
          <w:lang w:eastAsia="zh-TW"/>
        </w:rPr>
        <w:t>小時研習時數。</w:t>
      </w:r>
    </w:p>
    <w:p w:rsidR="00A40143" w:rsidRDefault="004E7134">
      <w:pPr>
        <w:widowControl w:val="0"/>
        <w:spacing w:after="0" w:line="240" w:lineRule="auto"/>
        <w:ind w:left="850" w:hanging="850"/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   (</w:t>
      </w:r>
      <w:r>
        <w:rPr>
          <w:rFonts w:ascii="標楷體" w:eastAsia="標楷體" w:hAnsi="標楷體"/>
          <w:sz w:val="24"/>
          <w:szCs w:val="24"/>
          <w:lang w:eastAsia="zh-TW"/>
        </w:rPr>
        <w:t>四</w:t>
      </w:r>
      <w:r>
        <w:rPr>
          <w:rFonts w:ascii="標楷體" w:eastAsia="標楷體" w:hAnsi="標楷體"/>
          <w:sz w:val="24"/>
          <w:szCs w:val="24"/>
          <w:lang w:eastAsia="zh-TW"/>
        </w:rPr>
        <w:t>)</w:t>
      </w:r>
      <w:r>
        <w:rPr>
          <w:rFonts w:ascii="標楷體" w:eastAsia="標楷體" w:hAnsi="標楷體"/>
          <w:b/>
          <w:sz w:val="24"/>
          <w:szCs w:val="24"/>
          <w:lang w:eastAsia="zh-TW"/>
        </w:rPr>
        <w:t>請確認教師研習中心裡基本資料的電子信箱是您常用之信箱，將於報名後寄發課程相關通知信函</w:t>
      </w:r>
      <w:r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A40143" w:rsidRDefault="004E7134">
      <w:pPr>
        <w:widowControl w:val="0"/>
        <w:spacing w:after="0" w:line="240" w:lineRule="auto"/>
        <w:ind w:left="850" w:hanging="850"/>
        <w:rPr>
          <w:rFonts w:ascii="標楷體" w:eastAsia="標楷體" w:hAnsi="標楷體"/>
          <w:b/>
          <w:sz w:val="24"/>
          <w:szCs w:val="24"/>
          <w:lang w:eastAsia="zh-TW"/>
        </w:rPr>
      </w:pPr>
      <w:r>
        <w:rPr>
          <w:rFonts w:ascii="標楷體" w:eastAsia="標楷體" w:hAnsi="標楷體"/>
          <w:b/>
          <w:sz w:val="24"/>
          <w:szCs w:val="24"/>
          <w:lang w:eastAsia="zh-TW"/>
        </w:rPr>
        <w:t>六、研習內容</w:t>
      </w:r>
    </w:p>
    <w:tbl>
      <w:tblPr>
        <w:tblW w:w="78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702"/>
        <w:gridCol w:w="1536"/>
        <w:gridCol w:w="3607"/>
        <w:gridCol w:w="1392"/>
      </w:tblGrid>
      <w:tr w:rsidR="00A40143">
        <w:tblPrEx>
          <w:tblCellMar>
            <w:top w:w="0" w:type="dxa"/>
            <w:bottom w:w="0" w:type="dxa"/>
          </w:tblCellMar>
        </w:tblPrEx>
        <w:trPr>
          <w:trHeight w:val="341"/>
          <w:tblHeader/>
          <w:jc w:val="center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43" w:rsidRDefault="004E713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43" w:rsidRDefault="004E713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時間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43" w:rsidRDefault="004E713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課程名稱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43" w:rsidRDefault="004E713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講座</w:t>
            </w:r>
          </w:p>
        </w:tc>
      </w:tr>
      <w:tr w:rsidR="00A40143">
        <w:tblPrEx>
          <w:tblCellMar>
            <w:top w:w="0" w:type="dxa"/>
            <w:bottom w:w="0" w:type="dxa"/>
          </w:tblCellMar>
        </w:tblPrEx>
        <w:trPr>
          <w:trHeight w:val="1494"/>
          <w:jc w:val="center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43" w:rsidRDefault="004E7134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/>
                <w:b/>
                <w:sz w:val="24"/>
                <w:szCs w:val="24"/>
                <w:lang w:eastAsia="zh-TW"/>
              </w:rPr>
              <w:t>生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  <w:lang w:eastAsia="zh-TW"/>
              </w:rPr>
              <w:t>科組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43" w:rsidRDefault="004E7134">
            <w:pPr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5/26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 xml:space="preserve"> (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五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43" w:rsidRDefault="004E7134">
            <w:pPr>
              <w:spacing w:after="0" w:line="240" w:lineRule="auto"/>
            </w:pP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9: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00-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12:30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43" w:rsidRDefault="004E7134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  <w:lang w:eastAsia="zh-TW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  <w:lang w:eastAsia="zh-TW"/>
              </w:rPr>
              <w:t>各校生活科技課程實務</w:t>
            </w:r>
          </w:p>
          <w:p w:rsidR="00A40143" w:rsidRDefault="004E7134">
            <w:pPr>
              <w:spacing w:after="0" w:line="240" w:lineRule="auto"/>
              <w:jc w:val="both"/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  <w:lang w:eastAsia="zh-TW"/>
              </w:rPr>
              <w:t>(</w:t>
            </w:r>
            <w:r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  <w:lang w:eastAsia="zh-TW"/>
              </w:rPr>
              <w:t>每校</w:t>
            </w:r>
            <w:r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  <w:lang w:eastAsia="zh-TW"/>
              </w:rPr>
              <w:t>5</w:t>
            </w:r>
            <w:r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  <w:lang w:eastAsia="zh-TW"/>
              </w:rPr>
              <w:t>分鐘</w:t>
            </w:r>
            <w:r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  <w:lang w:eastAsia="zh-TW"/>
              </w:rPr>
              <w:t>-</w:t>
            </w:r>
            <w:r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  <w:lang w:eastAsia="zh-TW"/>
              </w:rPr>
              <w:t>可準備照片或投影片輔助</w:t>
            </w:r>
            <w:r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  <w:lang w:eastAsia="zh-TW"/>
              </w:rPr>
              <w:t>)</w:t>
            </w:r>
          </w:p>
          <w:p w:rsidR="00A40143" w:rsidRDefault="004E7134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  <w:lang w:eastAsia="zh-TW"/>
              </w:rPr>
              <w:t>2.</w:t>
            </w: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  <w:lang w:eastAsia="zh-TW"/>
              </w:rPr>
              <w:t>素養導向教學與評量實務探討</w:t>
            </w:r>
          </w:p>
          <w:p w:rsidR="00A40143" w:rsidRDefault="004E7134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  <w:lang w:eastAsia="zh-TW"/>
              </w:rPr>
              <w:t>3.</w:t>
            </w: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  <w:lang w:eastAsia="zh-TW"/>
              </w:rPr>
              <w:t>綜合座談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43" w:rsidRDefault="004E7134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lang w:eastAsia="zh-TW"/>
              </w:rPr>
            </w:pPr>
            <w:r>
              <w:rPr>
                <w:rFonts w:ascii="標楷體" w:eastAsia="標楷體" w:hAnsi="標楷體" w:cs="新細明體"/>
                <w:lang w:eastAsia="zh-TW"/>
              </w:rPr>
              <w:t>鄭淑如</w:t>
            </w:r>
          </w:p>
          <w:p w:rsidR="00A40143" w:rsidRDefault="004E7134">
            <w:pPr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lang w:eastAsia="zh-TW"/>
              </w:rPr>
              <w:t>仁愛國中</w:t>
            </w:r>
          </w:p>
        </w:tc>
      </w:tr>
      <w:tr w:rsidR="00A40143">
        <w:tblPrEx>
          <w:tblCellMar>
            <w:top w:w="0" w:type="dxa"/>
            <w:bottom w:w="0" w:type="dxa"/>
          </w:tblCellMar>
        </w:tblPrEx>
        <w:trPr>
          <w:trHeight w:val="1455"/>
          <w:jc w:val="center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43" w:rsidRDefault="004E7134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資科組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43" w:rsidRDefault="004E7134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5/26</w:t>
            </w:r>
          </w:p>
          <w:p w:rsidR="00A40143" w:rsidRDefault="004E7134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五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43" w:rsidRDefault="004E7134">
            <w:pPr>
              <w:spacing w:after="0" w:line="240" w:lineRule="auto"/>
            </w:pP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9: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00-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12:30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43" w:rsidRDefault="004E7134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  <w:lang w:eastAsia="zh-TW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  <w:lang w:eastAsia="zh-TW"/>
              </w:rPr>
              <w:t>各校資訊科技課程實務</w:t>
            </w:r>
          </w:p>
          <w:p w:rsidR="00A40143" w:rsidRDefault="004E7134">
            <w:pPr>
              <w:spacing w:after="0" w:line="240" w:lineRule="auto"/>
              <w:jc w:val="both"/>
            </w:pPr>
            <w:r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  <w:lang w:eastAsia="zh-TW"/>
              </w:rPr>
              <w:t>(</w:t>
            </w:r>
            <w:r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  <w:lang w:eastAsia="zh-TW"/>
              </w:rPr>
              <w:t>每校</w:t>
            </w:r>
            <w:r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  <w:lang w:eastAsia="zh-TW"/>
              </w:rPr>
              <w:t>5</w:t>
            </w:r>
            <w:r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  <w:lang w:eastAsia="zh-TW"/>
              </w:rPr>
              <w:t>分鐘</w:t>
            </w:r>
            <w:r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  <w:lang w:eastAsia="zh-TW"/>
              </w:rPr>
              <w:t>-</w:t>
            </w:r>
            <w:r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  <w:lang w:eastAsia="zh-TW"/>
              </w:rPr>
              <w:t>可準備照片或投影片輔助</w:t>
            </w:r>
            <w:r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  <w:lang w:eastAsia="zh-TW"/>
              </w:rPr>
              <w:t>)</w:t>
            </w:r>
          </w:p>
          <w:p w:rsidR="00A40143" w:rsidRDefault="004E7134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  <w:lang w:eastAsia="zh-TW"/>
              </w:rPr>
              <w:t>2.</w:t>
            </w: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  <w:lang w:eastAsia="zh-TW"/>
              </w:rPr>
              <w:t>素養導向教學與評量實務探討</w:t>
            </w:r>
          </w:p>
          <w:p w:rsidR="00A40143" w:rsidRDefault="004E7134">
            <w:pPr>
              <w:spacing w:after="0" w:line="240" w:lineRule="auto"/>
            </w:pP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  <w:lang w:eastAsia="zh-TW"/>
              </w:rPr>
              <w:t>3.</w:t>
            </w: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  <w:lang w:eastAsia="zh-TW"/>
              </w:rPr>
              <w:t>綜合座談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43" w:rsidRDefault="004E7134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lang w:eastAsia="zh-TW"/>
              </w:rPr>
            </w:pPr>
            <w:r>
              <w:rPr>
                <w:rFonts w:ascii="標楷體" w:eastAsia="標楷體" w:hAnsi="標楷體" w:cs="新細明體"/>
                <w:lang w:eastAsia="zh-TW"/>
              </w:rPr>
              <w:t>黃偉銘</w:t>
            </w:r>
          </w:p>
          <w:p w:rsidR="00A40143" w:rsidRDefault="004E7134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lang w:eastAsia="zh-TW"/>
              </w:rPr>
            </w:pPr>
            <w:r>
              <w:rPr>
                <w:rFonts w:ascii="標楷體" w:eastAsia="標楷體" w:hAnsi="標楷體" w:cs="新細明體"/>
                <w:lang w:eastAsia="zh-TW"/>
              </w:rPr>
              <w:t>東湖國中</w:t>
            </w:r>
          </w:p>
        </w:tc>
      </w:tr>
    </w:tbl>
    <w:p w:rsidR="00A40143" w:rsidRDefault="00A40143">
      <w:pPr>
        <w:spacing w:after="0" w:line="360" w:lineRule="exact"/>
        <w:rPr>
          <w:rFonts w:ascii="標楷體" w:eastAsia="標楷體" w:hAnsi="標楷體"/>
          <w:b/>
          <w:sz w:val="24"/>
          <w:szCs w:val="24"/>
          <w:lang w:eastAsia="zh-TW"/>
        </w:rPr>
      </w:pPr>
    </w:p>
    <w:p w:rsidR="00A40143" w:rsidRDefault="004E7134">
      <w:pPr>
        <w:widowControl w:val="0"/>
        <w:tabs>
          <w:tab w:val="left" w:pos="567"/>
          <w:tab w:val="left" w:pos="851"/>
        </w:tabs>
        <w:spacing w:after="0" w:line="240" w:lineRule="auto"/>
        <w:rPr>
          <w:rFonts w:ascii="標楷體" w:eastAsia="標楷體" w:hAnsi="標楷體"/>
          <w:b/>
          <w:sz w:val="24"/>
          <w:szCs w:val="24"/>
          <w:lang w:eastAsia="zh-TW"/>
        </w:rPr>
      </w:pPr>
      <w:r>
        <w:rPr>
          <w:rFonts w:ascii="標楷體" w:eastAsia="標楷體" w:hAnsi="標楷體"/>
          <w:b/>
          <w:sz w:val="24"/>
          <w:szCs w:val="24"/>
          <w:lang w:eastAsia="zh-TW"/>
        </w:rPr>
        <w:t>七、成效評估</w:t>
      </w:r>
    </w:p>
    <w:p w:rsidR="00A40143" w:rsidRDefault="004E7134">
      <w:pPr>
        <w:widowControl w:val="0"/>
        <w:spacing w:after="0" w:line="240" w:lineRule="auto"/>
        <w:ind w:right="37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    </w:t>
      </w:r>
      <w:r>
        <w:rPr>
          <w:rFonts w:ascii="標楷體" w:eastAsia="標楷體" w:hAnsi="標楷體"/>
          <w:sz w:val="24"/>
          <w:szCs w:val="24"/>
          <w:lang w:eastAsia="zh-TW"/>
        </w:rPr>
        <w:t>以參與者回饋意見進行質化與量化分析，進行成效評估。</w:t>
      </w:r>
    </w:p>
    <w:p w:rsidR="00A40143" w:rsidRDefault="00A40143">
      <w:pPr>
        <w:widowControl w:val="0"/>
        <w:tabs>
          <w:tab w:val="left" w:pos="567"/>
          <w:tab w:val="left" w:pos="851"/>
        </w:tabs>
        <w:spacing w:after="0" w:line="240" w:lineRule="auto"/>
        <w:rPr>
          <w:rFonts w:ascii="標楷體" w:eastAsia="標楷體" w:hAnsi="標楷體"/>
          <w:b/>
          <w:sz w:val="24"/>
          <w:szCs w:val="24"/>
          <w:lang w:eastAsia="zh-TW"/>
        </w:rPr>
      </w:pPr>
    </w:p>
    <w:p w:rsidR="00A40143" w:rsidRDefault="004E7134">
      <w:pPr>
        <w:widowControl w:val="0"/>
        <w:tabs>
          <w:tab w:val="left" w:pos="567"/>
          <w:tab w:val="left" w:pos="851"/>
        </w:tabs>
        <w:spacing w:after="0" w:line="240" w:lineRule="auto"/>
        <w:rPr>
          <w:rFonts w:ascii="標楷體" w:eastAsia="標楷體" w:hAnsi="標楷體"/>
          <w:b/>
          <w:sz w:val="24"/>
          <w:szCs w:val="24"/>
          <w:lang w:eastAsia="zh-TW"/>
        </w:rPr>
      </w:pPr>
      <w:r>
        <w:rPr>
          <w:rFonts w:ascii="標楷體" w:eastAsia="標楷體" w:hAnsi="標楷體"/>
          <w:b/>
          <w:sz w:val="24"/>
          <w:szCs w:val="24"/>
          <w:lang w:eastAsia="zh-TW"/>
        </w:rPr>
        <w:lastRenderedPageBreak/>
        <w:t>八、預期成效</w:t>
      </w:r>
    </w:p>
    <w:p w:rsidR="00A40143" w:rsidRDefault="004E7134">
      <w:pPr>
        <w:widowControl w:val="0"/>
        <w:spacing w:after="0" w:line="240" w:lineRule="auto"/>
        <w:ind w:left="566" w:right="376" w:hanging="56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 (</w:t>
      </w:r>
      <w:r>
        <w:rPr>
          <w:rFonts w:ascii="標楷體" w:eastAsia="標楷體" w:hAnsi="標楷體"/>
          <w:sz w:val="24"/>
          <w:szCs w:val="24"/>
          <w:lang w:eastAsia="zh-TW"/>
        </w:rPr>
        <w:t>一</w:t>
      </w:r>
      <w:r>
        <w:rPr>
          <w:rFonts w:ascii="標楷體" w:eastAsia="標楷體" w:hAnsi="標楷體"/>
          <w:sz w:val="24"/>
          <w:szCs w:val="24"/>
          <w:lang w:eastAsia="zh-TW"/>
        </w:rPr>
        <w:t>)</w:t>
      </w:r>
      <w:r>
        <w:rPr>
          <w:rFonts w:ascii="標楷體" w:eastAsia="標楷體" w:hAnsi="標楷體"/>
          <w:sz w:val="24"/>
          <w:szCs w:val="24"/>
          <w:lang w:eastAsia="zh-TW"/>
        </w:rPr>
        <w:t>協助各校教師專業成長，落實科技領域課程綱要解讀精神與理念，提升教師科技領域實務教學能力。</w:t>
      </w:r>
    </w:p>
    <w:p w:rsidR="00A40143" w:rsidRDefault="004E7134">
      <w:pPr>
        <w:widowControl w:val="0"/>
        <w:spacing w:after="0" w:line="240" w:lineRule="auto"/>
        <w:ind w:left="566" w:right="376" w:hanging="56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 (</w:t>
      </w:r>
      <w:r>
        <w:rPr>
          <w:rFonts w:ascii="標楷體" w:eastAsia="標楷體" w:hAnsi="標楷體"/>
          <w:sz w:val="24"/>
          <w:szCs w:val="24"/>
          <w:lang w:eastAsia="zh-TW"/>
        </w:rPr>
        <w:t>二</w:t>
      </w:r>
      <w:r>
        <w:rPr>
          <w:rFonts w:ascii="標楷體" w:eastAsia="標楷體" w:hAnsi="標楷體"/>
          <w:sz w:val="24"/>
          <w:szCs w:val="24"/>
          <w:lang w:eastAsia="zh-TW"/>
        </w:rPr>
        <w:t>)</w:t>
      </w:r>
      <w:r>
        <w:rPr>
          <w:rFonts w:ascii="標楷體" w:eastAsia="標楷體" w:hAnsi="標楷體"/>
          <w:sz w:val="24"/>
          <w:szCs w:val="24"/>
          <w:lang w:eastAsia="zh-TW"/>
        </w:rPr>
        <w:t>透過同儕分享與討論，激勵同領域教師共同參與課程研究、發展與設計。</w:t>
      </w:r>
    </w:p>
    <w:p w:rsidR="00A40143" w:rsidRDefault="004E7134">
      <w:pPr>
        <w:widowControl w:val="0"/>
        <w:spacing w:after="0" w:line="240" w:lineRule="auto"/>
        <w:ind w:left="566" w:right="376" w:hanging="56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 (</w:t>
      </w:r>
      <w:r>
        <w:rPr>
          <w:rFonts w:ascii="標楷體" w:eastAsia="標楷體" w:hAnsi="標楷體"/>
          <w:sz w:val="24"/>
          <w:szCs w:val="24"/>
          <w:lang w:eastAsia="zh-TW"/>
        </w:rPr>
        <w:t>三</w:t>
      </w:r>
      <w:r>
        <w:rPr>
          <w:rFonts w:ascii="標楷體" w:eastAsia="標楷體" w:hAnsi="標楷體"/>
          <w:sz w:val="24"/>
          <w:szCs w:val="24"/>
          <w:lang w:eastAsia="zh-TW"/>
        </w:rPr>
        <w:t>)</w:t>
      </w:r>
      <w:r>
        <w:rPr>
          <w:rFonts w:ascii="標楷體" w:eastAsia="標楷體" w:hAnsi="標楷體"/>
          <w:sz w:val="24"/>
          <w:szCs w:val="24"/>
          <w:lang w:eastAsia="zh-TW"/>
        </w:rPr>
        <w:t>豐富領域教學專業人才資源庫，暢通人才養成及交流管道。</w:t>
      </w:r>
    </w:p>
    <w:p w:rsidR="00A40143" w:rsidRDefault="00A40143">
      <w:pPr>
        <w:rPr>
          <w:lang w:eastAsia="zh-TW"/>
        </w:rPr>
      </w:pPr>
    </w:p>
    <w:sectPr w:rsidR="00A40143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134" w:rsidRDefault="004E7134">
      <w:pPr>
        <w:spacing w:after="0" w:line="240" w:lineRule="auto"/>
      </w:pPr>
      <w:r>
        <w:separator/>
      </w:r>
    </w:p>
  </w:endnote>
  <w:endnote w:type="continuationSeparator" w:id="0">
    <w:p w:rsidR="004E7134" w:rsidRDefault="004E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134" w:rsidRDefault="004E71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E7134" w:rsidRDefault="004E7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40143"/>
    <w:rsid w:val="004E7134"/>
    <w:rsid w:val="00506A81"/>
    <w:rsid w:val="00A4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0AAE76-6890-46FC-813E-B68F3D29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kern w:val="0"/>
      <w:sz w:val="22"/>
      <w:lang w:eastAsia="en-US"/>
    </w:rPr>
  </w:style>
  <w:style w:type="paragraph" w:styleId="2">
    <w:name w:val="heading 2"/>
    <w:basedOn w:val="a"/>
    <w:pPr>
      <w:spacing w:before="100" w:after="100" w:line="240" w:lineRule="auto"/>
      <w:outlineLvl w:val="1"/>
    </w:pPr>
    <w:rPr>
      <w:rFonts w:ascii="新細明體" w:hAnsi="新細明體" w:cs="新細明體"/>
      <w:b/>
      <w:bCs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mp-wp-cc68ddc">
    <w:name w:val="amp-wp-cc68ddc"/>
    <w:basedOn w:val="a0"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spacing w:after="0" w:line="240" w:lineRule="auto"/>
      <w:ind w:left="480"/>
    </w:pPr>
    <w:rPr>
      <w:rFonts w:ascii="新細明體" w:hAnsi="新細明體"/>
      <w:sz w:val="24"/>
      <w:szCs w:val="24"/>
    </w:rPr>
  </w:style>
  <w:style w:type="character" w:customStyle="1" w:styleId="a8">
    <w:name w:val="清單段落 字元"/>
    <w:rPr>
      <w:rFonts w:ascii="新細明體" w:eastAsia="新細明體" w:hAnsi="新細明體" w:cs="Times New Roman"/>
      <w:kern w:val="0"/>
      <w:szCs w:val="24"/>
    </w:rPr>
  </w:style>
  <w:style w:type="paragraph" w:styleId="a9">
    <w:name w:val="Title"/>
    <w:basedOn w:val="a"/>
    <w:next w:val="a"/>
    <w:pPr>
      <w:widowControl w:val="0"/>
      <w:spacing w:before="240" w:after="60" w:line="240" w:lineRule="auto"/>
      <w:jc w:val="center"/>
      <w:outlineLvl w:val="0"/>
    </w:pPr>
    <w:rPr>
      <w:rFonts w:ascii="Cambria" w:hAnsi="Cambria"/>
      <w:b/>
      <w:bCs/>
      <w:kern w:val="3"/>
      <w:sz w:val="32"/>
      <w:szCs w:val="32"/>
      <w:lang w:eastAsia="zh-TW"/>
    </w:rPr>
  </w:style>
  <w:style w:type="character" w:customStyle="1" w:styleId="aa">
    <w:name w:val="標題 字元"/>
    <w:basedOn w:val="a0"/>
    <w:rPr>
      <w:rFonts w:ascii="Cambria" w:eastAsia="新細明體" w:hAnsi="Cambria" w:cs="Times New Roman"/>
      <w:b/>
      <w:bCs/>
      <w:sz w:val="32"/>
      <w:szCs w:val="32"/>
    </w:rPr>
  </w:style>
  <w:style w:type="paragraph" w:customStyle="1" w:styleId="1">
    <w:name w:val="子計畫新1標題"/>
    <w:basedOn w:val="a"/>
    <w:pPr>
      <w:spacing w:after="0" w:line="240" w:lineRule="auto"/>
      <w:jc w:val="center"/>
    </w:pPr>
    <w:rPr>
      <w:rFonts w:ascii="標楷體" w:hAnsi="標楷體" w:cs="標楷體"/>
      <w:b/>
      <w:color w:val="000000"/>
      <w:sz w:val="28"/>
      <w:szCs w:val="32"/>
      <w:lang w:eastAsia="zh-TW"/>
    </w:rPr>
  </w:style>
  <w:style w:type="character" w:customStyle="1" w:styleId="10">
    <w:name w:val="子計畫新1標題 字元"/>
    <w:rPr>
      <w:rFonts w:ascii="標楷體" w:eastAsia="新細明體" w:hAnsi="標楷體" w:cs="標楷體"/>
      <w:b/>
      <w:color w:val="000000"/>
      <w:kern w:val="0"/>
      <w:sz w:val="28"/>
      <w:szCs w:val="32"/>
    </w:rPr>
  </w:style>
  <w:style w:type="character" w:styleId="ab">
    <w:name w:val="Hyperlink"/>
    <w:basedOn w:val="a0"/>
    <w:rPr>
      <w:color w:val="0000FF"/>
      <w:u w:val="single"/>
    </w:rPr>
  </w:style>
  <w:style w:type="character" w:customStyle="1" w:styleId="20">
    <w:name w:val="標題 2 字元"/>
    <w:basedOn w:val="a0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2023-05-18T01:52:00Z</dcterms:created>
  <dcterms:modified xsi:type="dcterms:W3CDTF">2023-05-18T01:52:00Z</dcterms:modified>
</cp:coreProperties>
</file>